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1BA6B" w14:textId="340B15B2" w:rsidR="00E46AD8" w:rsidRPr="00470CCC" w:rsidRDefault="00E46AD8">
      <w:pPr>
        <w:pStyle w:val="FirstParagraph"/>
        <w:rPr>
          <w:lang w:val="el-GR"/>
        </w:rPr>
      </w:pPr>
    </w:p>
    <w:tbl>
      <w:tblPr>
        <w:tblStyle w:val="Table"/>
        <w:tblW w:w="550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09"/>
        <w:gridCol w:w="2227"/>
        <w:gridCol w:w="1417"/>
        <w:gridCol w:w="1276"/>
        <w:gridCol w:w="1985"/>
        <w:gridCol w:w="1984"/>
      </w:tblGrid>
      <w:tr w:rsidR="00470CCC" w14:paraId="582DD14F" w14:textId="77777777" w:rsidTr="00470CCC">
        <w:trPr>
          <w:cnfStyle w:val="100000000000" w:firstRow="1" w:lastRow="0" w:firstColumn="0" w:lastColumn="0" w:oddVBand="0" w:evenVBand="0" w:oddHBand="0" w:evenHBand="0" w:firstRowFirstColumn="0" w:firstRowLastColumn="0" w:lastRowFirstColumn="0" w:lastRowLastColumn="0"/>
          <w:tblHeader/>
        </w:trPr>
        <w:tc>
          <w:tcPr>
            <w:tcW w:w="609" w:type="dxa"/>
            <w:tcBorders>
              <w:bottom w:val="none" w:sz="0" w:space="0" w:color="auto"/>
            </w:tcBorders>
          </w:tcPr>
          <w:p w14:paraId="2FE976E2" w14:textId="77777777" w:rsidR="00470CCC" w:rsidRDefault="00470CCC">
            <w:pPr>
              <w:pStyle w:val="Compact"/>
            </w:pPr>
            <w:r>
              <w:t>Α/Α</w:t>
            </w:r>
          </w:p>
        </w:tc>
        <w:tc>
          <w:tcPr>
            <w:tcW w:w="2227" w:type="dxa"/>
            <w:tcBorders>
              <w:bottom w:val="none" w:sz="0" w:space="0" w:color="auto"/>
            </w:tcBorders>
          </w:tcPr>
          <w:p w14:paraId="2A82980A" w14:textId="77777777" w:rsidR="00470CCC" w:rsidRDefault="00470CCC">
            <w:pPr>
              <w:pStyle w:val="Compact"/>
            </w:pPr>
            <w:r>
              <w:t>Περιγραφή Είδους</w:t>
            </w:r>
          </w:p>
        </w:tc>
        <w:tc>
          <w:tcPr>
            <w:tcW w:w="1417" w:type="dxa"/>
            <w:tcBorders>
              <w:bottom w:val="none" w:sz="0" w:space="0" w:color="auto"/>
            </w:tcBorders>
          </w:tcPr>
          <w:p w14:paraId="6F0F8C99" w14:textId="77777777" w:rsidR="00470CCC" w:rsidRDefault="00470CCC">
            <w:pPr>
              <w:pStyle w:val="Compact"/>
            </w:pPr>
            <w:r>
              <w:t>Κωδικός / Μοντέλο</w:t>
            </w:r>
          </w:p>
        </w:tc>
        <w:tc>
          <w:tcPr>
            <w:tcW w:w="1276" w:type="dxa"/>
            <w:tcBorders>
              <w:bottom w:val="none" w:sz="0" w:space="0" w:color="auto"/>
            </w:tcBorders>
          </w:tcPr>
          <w:p w14:paraId="4291C909" w14:textId="77777777" w:rsidR="00470CCC" w:rsidRDefault="00470CCC">
            <w:pPr>
              <w:pStyle w:val="Compact"/>
            </w:pPr>
            <w:r>
              <w:t>Ποσότητα</w:t>
            </w:r>
          </w:p>
        </w:tc>
        <w:tc>
          <w:tcPr>
            <w:tcW w:w="1985" w:type="dxa"/>
            <w:tcBorders>
              <w:bottom w:val="none" w:sz="0" w:space="0" w:color="auto"/>
            </w:tcBorders>
          </w:tcPr>
          <w:p w14:paraId="6DDA370F" w14:textId="77777777" w:rsidR="00470CCC" w:rsidRDefault="00470CCC">
            <w:pPr>
              <w:pStyle w:val="Compact"/>
            </w:pPr>
            <w:r>
              <w:t>Τιμή Μονάδας (€)</w:t>
            </w:r>
          </w:p>
        </w:tc>
        <w:tc>
          <w:tcPr>
            <w:tcW w:w="1984" w:type="dxa"/>
            <w:tcBorders>
              <w:bottom w:val="none" w:sz="0" w:space="0" w:color="auto"/>
            </w:tcBorders>
          </w:tcPr>
          <w:p w14:paraId="677F1DA7" w14:textId="77777777" w:rsidR="00470CCC" w:rsidRDefault="00470CCC">
            <w:pPr>
              <w:pStyle w:val="Compact"/>
            </w:pPr>
            <w:r>
              <w:t>Συνολική Τιμή (€)</w:t>
            </w:r>
          </w:p>
        </w:tc>
      </w:tr>
      <w:tr w:rsidR="00470CCC" w:rsidRPr="00470CCC" w14:paraId="0C9FF15D" w14:textId="77777777" w:rsidTr="00470CCC">
        <w:tc>
          <w:tcPr>
            <w:tcW w:w="609" w:type="dxa"/>
          </w:tcPr>
          <w:p w14:paraId="70C39A63" w14:textId="77777777" w:rsidR="00470CCC" w:rsidRDefault="00470CCC">
            <w:pPr>
              <w:pStyle w:val="Compact"/>
            </w:pPr>
            <w:r>
              <w:t>1</w:t>
            </w:r>
          </w:p>
        </w:tc>
        <w:tc>
          <w:tcPr>
            <w:tcW w:w="2227" w:type="dxa"/>
          </w:tcPr>
          <w:p w14:paraId="1B06CE3D" w14:textId="77777777" w:rsidR="00470CCC" w:rsidRDefault="00470CCC">
            <w:pPr>
              <w:pStyle w:val="Compact"/>
            </w:pPr>
            <w:r>
              <w:t>Ψηφιακός Υψομετρητής</w:t>
            </w:r>
          </w:p>
        </w:tc>
        <w:tc>
          <w:tcPr>
            <w:tcW w:w="1417" w:type="dxa"/>
          </w:tcPr>
          <w:p w14:paraId="6F22C0D1" w14:textId="18C9BB87" w:rsidR="00470CCC" w:rsidRDefault="00470CCC">
            <w:pPr>
              <w:pStyle w:val="Compact"/>
            </w:pPr>
          </w:p>
        </w:tc>
        <w:tc>
          <w:tcPr>
            <w:tcW w:w="1276" w:type="dxa"/>
          </w:tcPr>
          <w:p w14:paraId="234BF6C8" w14:textId="77777777" w:rsidR="00470CCC" w:rsidRDefault="00470CCC">
            <w:pPr>
              <w:pStyle w:val="Compact"/>
            </w:pPr>
            <w:r>
              <w:t>1</w:t>
            </w:r>
          </w:p>
        </w:tc>
        <w:tc>
          <w:tcPr>
            <w:tcW w:w="1985" w:type="dxa"/>
          </w:tcPr>
          <w:p w14:paraId="34471D04" w14:textId="77777777" w:rsidR="00470CCC" w:rsidRDefault="00470CCC">
            <w:pPr>
              <w:pStyle w:val="Compact"/>
            </w:pPr>
          </w:p>
        </w:tc>
        <w:tc>
          <w:tcPr>
            <w:tcW w:w="1984" w:type="dxa"/>
          </w:tcPr>
          <w:p w14:paraId="2730EB6F" w14:textId="77777777" w:rsidR="00470CCC" w:rsidRDefault="00470CCC">
            <w:pPr>
              <w:pStyle w:val="Compact"/>
            </w:pPr>
          </w:p>
        </w:tc>
      </w:tr>
      <w:tr w:rsidR="00470CCC" w:rsidRPr="00470CCC" w14:paraId="33DA3E77" w14:textId="77777777" w:rsidTr="00470CCC">
        <w:tc>
          <w:tcPr>
            <w:tcW w:w="609" w:type="dxa"/>
          </w:tcPr>
          <w:p w14:paraId="6EFB4371" w14:textId="77777777" w:rsidR="00470CCC" w:rsidRDefault="00470CCC">
            <w:pPr>
              <w:pStyle w:val="Compact"/>
            </w:pPr>
            <w:r>
              <w:t>2</w:t>
            </w:r>
          </w:p>
        </w:tc>
        <w:tc>
          <w:tcPr>
            <w:tcW w:w="2227" w:type="dxa"/>
          </w:tcPr>
          <w:p w14:paraId="38572AE8" w14:textId="77777777" w:rsidR="00470CCC" w:rsidRDefault="00470CCC">
            <w:pPr>
              <w:pStyle w:val="Compact"/>
            </w:pPr>
            <w:r>
              <w:t>Bi-Directional Touch Probe</w:t>
            </w:r>
          </w:p>
        </w:tc>
        <w:tc>
          <w:tcPr>
            <w:tcW w:w="1417" w:type="dxa"/>
          </w:tcPr>
          <w:p w14:paraId="0315CCA5" w14:textId="7C20FE53" w:rsidR="00470CCC" w:rsidRDefault="00470CCC">
            <w:pPr>
              <w:pStyle w:val="Compact"/>
            </w:pPr>
          </w:p>
        </w:tc>
        <w:tc>
          <w:tcPr>
            <w:tcW w:w="1276" w:type="dxa"/>
          </w:tcPr>
          <w:p w14:paraId="7658788E" w14:textId="77777777" w:rsidR="00470CCC" w:rsidRDefault="00470CCC">
            <w:pPr>
              <w:pStyle w:val="Compact"/>
            </w:pPr>
            <w:r>
              <w:t>1</w:t>
            </w:r>
          </w:p>
        </w:tc>
        <w:tc>
          <w:tcPr>
            <w:tcW w:w="1985" w:type="dxa"/>
          </w:tcPr>
          <w:p w14:paraId="3B15DCA5" w14:textId="77777777" w:rsidR="00470CCC" w:rsidRDefault="00470CCC">
            <w:pPr>
              <w:pStyle w:val="Compact"/>
            </w:pPr>
          </w:p>
        </w:tc>
        <w:tc>
          <w:tcPr>
            <w:tcW w:w="1984" w:type="dxa"/>
          </w:tcPr>
          <w:p w14:paraId="50BE767D" w14:textId="77777777" w:rsidR="00470CCC" w:rsidRDefault="00470CCC">
            <w:pPr>
              <w:pStyle w:val="Compact"/>
            </w:pPr>
          </w:p>
        </w:tc>
      </w:tr>
      <w:tr w:rsidR="00470CCC" w:rsidRPr="00470CCC" w14:paraId="27F16F1C" w14:textId="77777777" w:rsidTr="00470CCC">
        <w:tc>
          <w:tcPr>
            <w:tcW w:w="609" w:type="dxa"/>
          </w:tcPr>
          <w:p w14:paraId="569B215D" w14:textId="77777777" w:rsidR="00470CCC" w:rsidRDefault="00470CCC">
            <w:pPr>
              <w:pStyle w:val="Compact"/>
            </w:pPr>
            <w:r>
              <w:t>3</w:t>
            </w:r>
          </w:p>
        </w:tc>
        <w:tc>
          <w:tcPr>
            <w:tcW w:w="2227" w:type="dxa"/>
          </w:tcPr>
          <w:p w14:paraId="185BC73A" w14:textId="77777777" w:rsidR="00470CCC" w:rsidRDefault="00470CCC">
            <w:pPr>
              <w:pStyle w:val="Compact"/>
            </w:pPr>
            <w:r>
              <w:t>Λοιπά Παρελκόμενα / Αξεσουάρ</w:t>
            </w:r>
          </w:p>
        </w:tc>
        <w:tc>
          <w:tcPr>
            <w:tcW w:w="1417" w:type="dxa"/>
          </w:tcPr>
          <w:p w14:paraId="13F6B8C4" w14:textId="77777777" w:rsidR="00470CCC" w:rsidRDefault="00470CCC">
            <w:pPr>
              <w:pStyle w:val="Compact"/>
            </w:pPr>
            <w:r>
              <w:t>-</w:t>
            </w:r>
          </w:p>
        </w:tc>
        <w:tc>
          <w:tcPr>
            <w:tcW w:w="1276" w:type="dxa"/>
          </w:tcPr>
          <w:p w14:paraId="7B1AEF9F" w14:textId="77777777" w:rsidR="00470CCC" w:rsidRDefault="00470CCC">
            <w:pPr>
              <w:pStyle w:val="Compact"/>
            </w:pPr>
            <w:r>
              <w:t>-</w:t>
            </w:r>
          </w:p>
        </w:tc>
        <w:tc>
          <w:tcPr>
            <w:tcW w:w="1985" w:type="dxa"/>
          </w:tcPr>
          <w:p w14:paraId="53679E59" w14:textId="77777777" w:rsidR="00470CCC" w:rsidRDefault="00470CCC">
            <w:pPr>
              <w:pStyle w:val="Compact"/>
            </w:pPr>
          </w:p>
        </w:tc>
        <w:tc>
          <w:tcPr>
            <w:tcW w:w="1984" w:type="dxa"/>
          </w:tcPr>
          <w:p w14:paraId="49329246" w14:textId="77777777" w:rsidR="00470CCC" w:rsidRDefault="00470CCC">
            <w:pPr>
              <w:pStyle w:val="Compact"/>
            </w:pPr>
          </w:p>
        </w:tc>
      </w:tr>
      <w:tr w:rsidR="00470CCC" w:rsidRPr="00470CCC" w14:paraId="78726659" w14:textId="77777777" w:rsidTr="00470CCC">
        <w:tc>
          <w:tcPr>
            <w:tcW w:w="609" w:type="dxa"/>
          </w:tcPr>
          <w:p w14:paraId="124AC02D" w14:textId="0E2BE9CF" w:rsidR="00470CCC" w:rsidRPr="00470CCC" w:rsidRDefault="00470CCC">
            <w:pPr>
              <w:pStyle w:val="Compact"/>
              <w:rPr>
                <w:lang w:val="el-GR"/>
              </w:rPr>
            </w:pPr>
            <w:r>
              <w:rPr>
                <w:lang w:val="el-GR"/>
              </w:rPr>
              <w:t>4</w:t>
            </w:r>
          </w:p>
        </w:tc>
        <w:tc>
          <w:tcPr>
            <w:tcW w:w="2227" w:type="dxa"/>
          </w:tcPr>
          <w:p w14:paraId="58BB3438" w14:textId="77777777" w:rsidR="00470CCC" w:rsidRDefault="00470CCC">
            <w:pPr>
              <w:pStyle w:val="Compact"/>
            </w:pPr>
          </w:p>
        </w:tc>
        <w:tc>
          <w:tcPr>
            <w:tcW w:w="1417" w:type="dxa"/>
          </w:tcPr>
          <w:p w14:paraId="20CF3930" w14:textId="77777777" w:rsidR="00470CCC" w:rsidRDefault="00470CCC">
            <w:pPr>
              <w:pStyle w:val="Compact"/>
            </w:pPr>
          </w:p>
        </w:tc>
        <w:tc>
          <w:tcPr>
            <w:tcW w:w="1276" w:type="dxa"/>
          </w:tcPr>
          <w:p w14:paraId="48D1AF0B" w14:textId="77777777" w:rsidR="00470CCC" w:rsidRDefault="00470CCC">
            <w:pPr>
              <w:pStyle w:val="Compact"/>
            </w:pPr>
          </w:p>
        </w:tc>
        <w:tc>
          <w:tcPr>
            <w:tcW w:w="1985" w:type="dxa"/>
          </w:tcPr>
          <w:p w14:paraId="2F351336" w14:textId="77777777" w:rsidR="00470CCC" w:rsidRDefault="00470CCC">
            <w:pPr>
              <w:pStyle w:val="Compact"/>
            </w:pPr>
          </w:p>
        </w:tc>
        <w:tc>
          <w:tcPr>
            <w:tcW w:w="1984" w:type="dxa"/>
          </w:tcPr>
          <w:p w14:paraId="222ECCC5" w14:textId="77777777" w:rsidR="00470CCC" w:rsidRDefault="00470CCC">
            <w:pPr>
              <w:pStyle w:val="Compact"/>
            </w:pPr>
          </w:p>
        </w:tc>
      </w:tr>
      <w:tr w:rsidR="00470CCC" w:rsidRPr="00470CCC" w14:paraId="71AE7376" w14:textId="77777777" w:rsidTr="00D540E2">
        <w:tc>
          <w:tcPr>
            <w:tcW w:w="7514" w:type="dxa"/>
            <w:gridSpan w:val="5"/>
          </w:tcPr>
          <w:p w14:paraId="1F9209A9" w14:textId="78A9D22E" w:rsidR="00470CCC" w:rsidRPr="00470CCC" w:rsidRDefault="00470CCC" w:rsidP="00470CCC">
            <w:pPr>
              <w:pStyle w:val="Compact"/>
              <w:jc w:val="right"/>
              <w:rPr>
                <w:b/>
                <w:bCs/>
                <w:lang w:val="el-GR"/>
              </w:rPr>
            </w:pPr>
            <w:r w:rsidRPr="00470CCC">
              <w:rPr>
                <w:b/>
                <w:bCs/>
                <w:lang w:val="el-GR"/>
              </w:rPr>
              <w:t>Συνολικό τίμημα (</w:t>
            </w:r>
            <w:r w:rsidRPr="00470CCC">
              <w:rPr>
                <w:rFonts w:ascii="Calibri" w:hAnsi="Calibri" w:cs="Calibri"/>
                <w:b/>
                <w:bCs/>
                <w:lang w:val="el-GR"/>
              </w:rPr>
              <w:t>€</w:t>
            </w:r>
            <w:r w:rsidRPr="00470CCC">
              <w:rPr>
                <w:b/>
                <w:bCs/>
                <w:lang w:val="el-GR"/>
              </w:rPr>
              <w:t>)</w:t>
            </w:r>
          </w:p>
        </w:tc>
        <w:tc>
          <w:tcPr>
            <w:tcW w:w="1984" w:type="dxa"/>
          </w:tcPr>
          <w:p w14:paraId="4089632C" w14:textId="77777777" w:rsidR="00470CCC" w:rsidRDefault="00470CCC">
            <w:pPr>
              <w:pStyle w:val="Compact"/>
            </w:pPr>
          </w:p>
        </w:tc>
      </w:tr>
    </w:tbl>
    <w:p w14:paraId="79E84B77" w14:textId="77777777" w:rsidR="00470CCC" w:rsidRPr="00470CCC" w:rsidRDefault="00470CCC" w:rsidP="00470CCC">
      <w:pPr>
        <w:pStyle w:val="Default"/>
        <w:ind w:left="-426" w:right="-574"/>
        <w:rPr>
          <w:sz w:val="16"/>
          <w:szCs w:val="16"/>
          <w:lang w:val="el-GR"/>
        </w:rPr>
      </w:pPr>
      <w:r w:rsidRPr="00470CCC">
        <w:rPr>
          <w:sz w:val="16"/>
          <w:szCs w:val="16"/>
          <w:lang w:val="el-GR"/>
        </w:rPr>
        <w:t>*Για τη διευκόλυνση των υποψηφίων αναδόχων, το πινάκιο αποστέλλεται σε επεξεργάσιμη μορφή (αρχείο WORD), προκειμένου να δύνανται, εφόσον το επιθυμούν, να το προσαρμόσουν στον τρόπο υποβολής της προσφοράς τους.</w:t>
      </w:r>
    </w:p>
    <w:p w14:paraId="5FA41315" w14:textId="6BC0BCC4" w:rsidR="00470CCC" w:rsidRDefault="00470CCC" w:rsidP="00470CCC">
      <w:pPr>
        <w:pStyle w:val="Default"/>
        <w:ind w:left="-426" w:right="-574"/>
        <w:rPr>
          <w:sz w:val="16"/>
          <w:szCs w:val="16"/>
          <w:lang w:val="el-GR"/>
        </w:rPr>
      </w:pPr>
      <w:r w:rsidRPr="00470CCC">
        <w:rPr>
          <w:sz w:val="16"/>
          <w:szCs w:val="16"/>
          <w:lang w:val="el-GR"/>
        </w:rPr>
        <w:t>**Ο Υποψήφιος ανάδοχος πρέπει να λάβει υπόψη το ΠΑΡΑΡΤΗΜΑ Α τεχνικών προδιαγραφών</w:t>
      </w:r>
      <w:r>
        <w:rPr>
          <w:sz w:val="16"/>
          <w:szCs w:val="16"/>
          <w:lang w:val="el-GR"/>
        </w:rPr>
        <w:t xml:space="preserve">. </w:t>
      </w:r>
    </w:p>
    <w:p w14:paraId="22BE2003" w14:textId="77777777" w:rsidR="00470CCC" w:rsidRDefault="00470CCC" w:rsidP="00470CCC">
      <w:pPr>
        <w:pStyle w:val="Default"/>
        <w:rPr>
          <w:b/>
          <w:bCs/>
          <w:szCs w:val="23"/>
          <w:lang w:val="el-GR"/>
        </w:rPr>
      </w:pPr>
    </w:p>
    <w:p w14:paraId="72DED1E1" w14:textId="77777777" w:rsidR="00470CCC" w:rsidRDefault="00470CCC" w:rsidP="00470CCC">
      <w:pPr>
        <w:pStyle w:val="Default"/>
        <w:ind w:left="3600"/>
        <w:jc w:val="center"/>
        <w:rPr>
          <w:b/>
          <w:bCs/>
          <w:szCs w:val="23"/>
          <w:lang w:val="el-GR"/>
        </w:rPr>
      </w:pPr>
    </w:p>
    <w:p w14:paraId="692686D1" w14:textId="77777777" w:rsidR="00470CCC" w:rsidRDefault="00470CCC" w:rsidP="00470CCC">
      <w:pPr>
        <w:pStyle w:val="Default"/>
        <w:ind w:left="3600"/>
        <w:jc w:val="center"/>
        <w:rPr>
          <w:b/>
          <w:bCs/>
          <w:szCs w:val="23"/>
          <w:lang w:val="el-GR"/>
        </w:rPr>
      </w:pPr>
      <w:r w:rsidRPr="00612CB2">
        <w:rPr>
          <w:b/>
          <w:bCs/>
          <w:szCs w:val="23"/>
          <w:lang w:val="el-GR"/>
        </w:rPr>
        <w:t xml:space="preserve">Συνολικό κόστος ολογράφως: </w:t>
      </w:r>
    </w:p>
    <w:p w14:paraId="060EF74A" w14:textId="77777777" w:rsidR="00470CCC" w:rsidRDefault="00470CCC" w:rsidP="00470CCC">
      <w:pPr>
        <w:pStyle w:val="Default"/>
        <w:ind w:left="3600"/>
        <w:jc w:val="center"/>
        <w:rPr>
          <w:b/>
          <w:bCs/>
          <w:szCs w:val="23"/>
          <w:lang w:val="el-GR"/>
        </w:rPr>
      </w:pPr>
    </w:p>
    <w:p w14:paraId="073192ED" w14:textId="77777777" w:rsidR="00470CCC" w:rsidRDefault="00470CCC" w:rsidP="00470CCC">
      <w:pPr>
        <w:pStyle w:val="Default"/>
        <w:ind w:left="3600"/>
        <w:jc w:val="center"/>
        <w:rPr>
          <w:b/>
          <w:bCs/>
          <w:szCs w:val="23"/>
          <w:lang w:val="el-GR"/>
        </w:rPr>
      </w:pPr>
    </w:p>
    <w:p w14:paraId="13DE34B0" w14:textId="77777777" w:rsidR="00470CCC" w:rsidRDefault="00470CCC" w:rsidP="00470CCC">
      <w:pPr>
        <w:pStyle w:val="Default"/>
        <w:ind w:left="3600"/>
        <w:jc w:val="center"/>
        <w:rPr>
          <w:b/>
          <w:bCs/>
          <w:sz w:val="23"/>
          <w:szCs w:val="23"/>
          <w:lang w:val="el-GR"/>
        </w:rPr>
      </w:pPr>
      <w:r w:rsidRPr="00612CB2">
        <w:rPr>
          <w:b/>
          <w:bCs/>
          <w:sz w:val="23"/>
          <w:szCs w:val="23"/>
          <w:lang w:val="el-GR"/>
        </w:rPr>
        <w:t>…………………………………………………</w:t>
      </w:r>
      <w:r>
        <w:rPr>
          <w:b/>
          <w:bCs/>
          <w:sz w:val="23"/>
          <w:szCs w:val="23"/>
          <w:lang w:val="el-GR"/>
        </w:rPr>
        <w:t>.</w:t>
      </w:r>
      <w:r w:rsidRPr="00612CB2">
        <w:rPr>
          <w:b/>
          <w:bCs/>
          <w:sz w:val="23"/>
          <w:szCs w:val="23"/>
          <w:lang w:val="el-GR"/>
        </w:rPr>
        <w:t xml:space="preserve"> </w:t>
      </w:r>
    </w:p>
    <w:p w14:paraId="4E980C51" w14:textId="77777777" w:rsidR="00470CCC" w:rsidRDefault="00470CCC" w:rsidP="00470CCC">
      <w:pPr>
        <w:pStyle w:val="Default"/>
        <w:jc w:val="right"/>
        <w:rPr>
          <w:b/>
          <w:bCs/>
          <w:sz w:val="23"/>
          <w:szCs w:val="23"/>
          <w:lang w:val="el-GR"/>
        </w:rPr>
      </w:pPr>
    </w:p>
    <w:p w14:paraId="3A1D6B19" w14:textId="77777777" w:rsidR="00470CCC" w:rsidRDefault="00470CCC" w:rsidP="00470CCC">
      <w:pPr>
        <w:pStyle w:val="Default"/>
        <w:jc w:val="right"/>
        <w:rPr>
          <w:b/>
          <w:bCs/>
          <w:sz w:val="23"/>
          <w:szCs w:val="23"/>
          <w:lang w:val="el-GR"/>
        </w:rPr>
      </w:pPr>
    </w:p>
    <w:tbl>
      <w:tblPr>
        <w:tblStyle w:val="TableGrid"/>
        <w:tblW w:w="481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tblGrid>
      <w:tr w:rsidR="00470CCC" w14:paraId="3A7BAA30" w14:textId="77777777" w:rsidTr="007440EC">
        <w:trPr>
          <w:trHeight w:val="371"/>
          <w:jc w:val="right"/>
        </w:trPr>
        <w:tc>
          <w:tcPr>
            <w:tcW w:w="2405" w:type="dxa"/>
          </w:tcPr>
          <w:p w14:paraId="15A27899" w14:textId="77777777" w:rsidR="00470CCC" w:rsidRPr="00C55D62" w:rsidRDefault="00470CCC" w:rsidP="007440EC">
            <w:pPr>
              <w:ind w:right="-951"/>
              <w:rPr>
                <w:b/>
                <w:bCs/>
                <w:sz w:val="24"/>
                <w:szCs w:val="24"/>
              </w:rPr>
            </w:pPr>
            <w:r>
              <w:rPr>
                <w:b/>
                <w:bCs/>
                <w:sz w:val="24"/>
                <w:szCs w:val="24"/>
              </w:rPr>
              <w:t xml:space="preserve">   </w:t>
            </w:r>
            <w:r w:rsidRPr="00383A49">
              <w:rPr>
                <w:b/>
                <w:bCs/>
                <w:sz w:val="24"/>
                <w:szCs w:val="24"/>
              </w:rPr>
              <w:t>Ημερομηνία</w:t>
            </w:r>
            <w:r w:rsidRPr="00C55D62">
              <w:rPr>
                <w:b/>
                <w:bCs/>
                <w:sz w:val="24"/>
                <w:szCs w:val="24"/>
              </w:rPr>
              <w:t>:</w:t>
            </w:r>
          </w:p>
        </w:tc>
        <w:tc>
          <w:tcPr>
            <w:tcW w:w="2410" w:type="dxa"/>
          </w:tcPr>
          <w:p w14:paraId="14F9493F" w14:textId="77777777" w:rsidR="00470CCC" w:rsidRDefault="00470CCC" w:rsidP="007440EC">
            <w:pPr>
              <w:ind w:right="-951"/>
            </w:pPr>
          </w:p>
        </w:tc>
      </w:tr>
      <w:tr w:rsidR="00470CCC" w14:paraId="2ED6A4A6" w14:textId="77777777" w:rsidTr="007440EC">
        <w:trPr>
          <w:trHeight w:val="365"/>
          <w:jc w:val="right"/>
        </w:trPr>
        <w:tc>
          <w:tcPr>
            <w:tcW w:w="2405" w:type="dxa"/>
          </w:tcPr>
          <w:p w14:paraId="353CC509" w14:textId="77777777" w:rsidR="00470CCC" w:rsidRPr="00C55D62" w:rsidRDefault="00470CCC" w:rsidP="007440EC">
            <w:pPr>
              <w:ind w:right="-951"/>
              <w:rPr>
                <w:b/>
                <w:bCs/>
                <w:sz w:val="24"/>
                <w:szCs w:val="24"/>
              </w:rPr>
            </w:pPr>
            <w:r>
              <w:rPr>
                <w:b/>
                <w:bCs/>
                <w:sz w:val="24"/>
                <w:szCs w:val="24"/>
              </w:rPr>
              <w:t>O Προσφέρων</w:t>
            </w:r>
            <w:r w:rsidRPr="00C55D62">
              <w:rPr>
                <w:b/>
                <w:bCs/>
                <w:sz w:val="24"/>
                <w:szCs w:val="24"/>
              </w:rPr>
              <w:t>:</w:t>
            </w:r>
          </w:p>
        </w:tc>
        <w:tc>
          <w:tcPr>
            <w:tcW w:w="2410" w:type="dxa"/>
          </w:tcPr>
          <w:p w14:paraId="775FBCB0" w14:textId="77777777" w:rsidR="00470CCC" w:rsidRDefault="00470CCC" w:rsidP="007440EC">
            <w:pPr>
              <w:ind w:right="-951"/>
            </w:pPr>
          </w:p>
        </w:tc>
      </w:tr>
      <w:tr w:rsidR="00470CCC" w14:paraId="28D5CBF2" w14:textId="77777777" w:rsidTr="007440EC">
        <w:trPr>
          <w:trHeight w:val="345"/>
          <w:jc w:val="right"/>
        </w:trPr>
        <w:tc>
          <w:tcPr>
            <w:tcW w:w="4815" w:type="dxa"/>
            <w:gridSpan w:val="2"/>
          </w:tcPr>
          <w:p w14:paraId="7B773FC1" w14:textId="77777777" w:rsidR="00470CCC" w:rsidRDefault="00470CCC" w:rsidP="007440EC">
            <w:pPr>
              <w:ind w:right="-951"/>
              <w:jc w:val="center"/>
            </w:pPr>
            <w:r w:rsidRPr="00383A49">
              <w:rPr>
                <w:sz w:val="24"/>
                <w:szCs w:val="24"/>
              </w:rPr>
              <w:t>(Σφραγίδα και Υπογραφή</w:t>
            </w:r>
            <w:r>
              <w:rPr>
                <w:b/>
                <w:bCs/>
                <w:sz w:val="24"/>
                <w:szCs w:val="24"/>
              </w:rPr>
              <w:t>)</w:t>
            </w:r>
          </w:p>
        </w:tc>
      </w:tr>
    </w:tbl>
    <w:p w14:paraId="2CFDCE12" w14:textId="77777777" w:rsidR="00470CCC" w:rsidRDefault="00470CCC" w:rsidP="00470CCC">
      <w:pPr>
        <w:ind w:right="-951"/>
        <w:rPr>
          <w:lang w:val="el-GR"/>
        </w:rPr>
      </w:pPr>
    </w:p>
    <w:p w14:paraId="1FD74323" w14:textId="77777777" w:rsidR="00470CCC" w:rsidRPr="00470CCC" w:rsidRDefault="00470CCC" w:rsidP="00470CCC">
      <w:pPr>
        <w:ind w:right="-291"/>
        <w:rPr>
          <w:sz w:val="20"/>
          <w:szCs w:val="20"/>
          <w:lang w:val="el-GR"/>
        </w:rPr>
      </w:pPr>
      <w:r w:rsidRPr="00470CCC">
        <w:rPr>
          <w:sz w:val="20"/>
          <w:szCs w:val="20"/>
          <w:lang w:val="el-GR"/>
        </w:rPr>
        <w:t>Δηλώνουμε ότι :</w:t>
      </w:r>
    </w:p>
    <w:p w14:paraId="20374AD7" w14:textId="77777777" w:rsidR="00470CCC" w:rsidRPr="00470CCC" w:rsidRDefault="00470CCC" w:rsidP="00470CCC">
      <w:pPr>
        <w:spacing w:after="0"/>
        <w:ind w:right="-289"/>
        <w:rPr>
          <w:sz w:val="18"/>
          <w:szCs w:val="18"/>
          <w:lang w:val="el-GR"/>
        </w:rPr>
      </w:pPr>
      <w:r w:rsidRPr="00470CCC">
        <w:rPr>
          <w:sz w:val="18"/>
          <w:szCs w:val="18"/>
          <w:lang w:val="el-GR"/>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043EEBA2" w14:textId="77777777" w:rsidR="00470CCC" w:rsidRPr="00470CCC" w:rsidRDefault="00470CCC" w:rsidP="00470CCC">
      <w:pPr>
        <w:spacing w:after="0"/>
        <w:ind w:right="-289"/>
        <w:rPr>
          <w:sz w:val="18"/>
          <w:szCs w:val="18"/>
          <w:lang w:val="el-GR"/>
        </w:rPr>
      </w:pPr>
      <w:r w:rsidRPr="00470CCC">
        <w:rPr>
          <w:sz w:val="18"/>
          <w:szCs w:val="18"/>
          <w:lang w:val="el-GR"/>
        </w:rPr>
        <w:t xml:space="preserve">(β) Το προσφερόμενο τίμημα είναι σταθερό καθ’ όλη τη διάρκεια της σύμβασης και δεν αναπροσαρμόζεται. </w:t>
      </w:r>
    </w:p>
    <w:p w14:paraId="7CE24AF0" w14:textId="77777777" w:rsidR="00470CCC" w:rsidRPr="00470CCC" w:rsidRDefault="00470CCC" w:rsidP="00470CCC">
      <w:pPr>
        <w:spacing w:after="0"/>
        <w:ind w:right="-289"/>
        <w:rPr>
          <w:sz w:val="18"/>
          <w:szCs w:val="18"/>
          <w:lang w:val="el-GR"/>
        </w:rPr>
      </w:pPr>
      <w:r w:rsidRPr="00470CCC">
        <w:rPr>
          <w:sz w:val="18"/>
          <w:szCs w:val="18"/>
          <w:lang w:val="el-GR"/>
        </w:rPr>
        <w:t>(γ) Στο προσφερόμενο τίμημα δεν συμπεριλαμβάνεται ο αναλογών Φ.Π.Α.</w:t>
      </w:r>
    </w:p>
    <w:p w14:paraId="1061D605" w14:textId="77777777" w:rsidR="00470CCC" w:rsidRPr="00470CCC" w:rsidRDefault="00470CCC" w:rsidP="00470CCC">
      <w:pPr>
        <w:spacing w:after="0"/>
        <w:ind w:right="-289"/>
        <w:rPr>
          <w:sz w:val="18"/>
          <w:szCs w:val="18"/>
          <w:lang w:val="el-GR"/>
        </w:rPr>
      </w:pPr>
      <w:r w:rsidRPr="00470CCC">
        <w:rPr>
          <w:sz w:val="18"/>
          <w:szCs w:val="18"/>
          <w:lang w:val="el-GR"/>
        </w:rPr>
        <w:t>(δ) Στο προσφερόμενο τίμημα περιλαμβάνονται όλα τα τυχόν έξοδα μας</w:t>
      </w:r>
    </w:p>
    <w:p w14:paraId="145C48F9" w14:textId="77777777" w:rsidR="00470CCC" w:rsidRPr="00470CCC" w:rsidRDefault="00470CCC" w:rsidP="00470CCC">
      <w:pPr>
        <w:spacing w:after="0"/>
        <w:ind w:right="-289"/>
        <w:rPr>
          <w:sz w:val="18"/>
          <w:szCs w:val="18"/>
          <w:lang w:val="el-GR"/>
        </w:rPr>
      </w:pPr>
      <w:r w:rsidRPr="00470CCC">
        <w:rPr>
          <w:sz w:val="18"/>
          <w:szCs w:val="18"/>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3368330D" w14:textId="77777777" w:rsidR="00470CCC" w:rsidRPr="00470CCC" w:rsidRDefault="00470CCC" w:rsidP="00470CCC">
      <w:pPr>
        <w:spacing w:after="0"/>
        <w:ind w:right="-289"/>
        <w:rPr>
          <w:sz w:val="18"/>
          <w:szCs w:val="18"/>
          <w:lang w:val="el-GR"/>
        </w:rPr>
      </w:pPr>
      <w:r w:rsidRPr="00470CCC">
        <w:rPr>
          <w:sz w:val="18"/>
          <w:szCs w:val="18"/>
          <w:lang w:val="el-GR"/>
        </w:rPr>
        <w:t>(</w:t>
      </w:r>
      <w:proofErr w:type="spellStart"/>
      <w:r w:rsidRPr="00470CCC">
        <w:rPr>
          <w:sz w:val="18"/>
          <w:szCs w:val="18"/>
          <w:lang w:val="el-GR"/>
        </w:rPr>
        <w:t>στ</w:t>
      </w:r>
      <w:proofErr w:type="spellEnd"/>
      <w:r w:rsidRPr="00470CCC">
        <w:rPr>
          <w:sz w:val="18"/>
          <w:szCs w:val="18"/>
          <w:lang w:val="el-GR"/>
        </w:rPr>
        <w:t>) Χρόνος παράδοσης και υλοποίησης της προμήθειας: ………………………………</w:t>
      </w:r>
    </w:p>
    <w:p w14:paraId="3F7B5536" w14:textId="6C9881C9" w:rsidR="00470CCC" w:rsidRPr="00470CCC" w:rsidRDefault="00470CCC" w:rsidP="00470CCC">
      <w:pPr>
        <w:spacing w:after="0"/>
        <w:ind w:right="-289"/>
        <w:rPr>
          <w:sz w:val="18"/>
          <w:szCs w:val="18"/>
          <w:lang w:val="el-GR"/>
        </w:rPr>
      </w:pPr>
      <w:r w:rsidRPr="00470CCC">
        <w:rPr>
          <w:sz w:val="18"/>
          <w:szCs w:val="18"/>
          <w:lang w:val="el-GR"/>
        </w:rPr>
        <w:t xml:space="preserve">(ζ) Η προσφερόμενη προμήθεια θα συνοδεύεται από εγγύηση από την ημέρα της παράδοσης των αγαθών στις εγκαταστάσεις της ΕΑΒ και με βάση όσα ορίζονται στο ΠΑΡΑΡΤΗΜΑ Α. </w:t>
      </w:r>
    </w:p>
    <w:p w14:paraId="5FE0DD6E" w14:textId="56EEDF7F" w:rsidR="00E46AD8" w:rsidRPr="00470CCC" w:rsidRDefault="00470CCC" w:rsidP="00470CCC">
      <w:pPr>
        <w:spacing w:after="0"/>
        <w:ind w:right="-289"/>
        <w:jc w:val="both"/>
        <w:rPr>
          <w:sz w:val="18"/>
          <w:szCs w:val="18"/>
          <w:lang w:val="el-GR"/>
        </w:rPr>
      </w:pPr>
      <w:bookmarkStart w:id="0" w:name="_Hlk210630988"/>
      <w:r w:rsidRPr="00470CCC">
        <w:rPr>
          <w:sz w:val="18"/>
          <w:szCs w:val="18"/>
          <w:lang w:val="el-GR"/>
        </w:rPr>
        <w:t>(η) Ο προσφέρων δηλώνει ότι στην οικονομική του προσφορά έχει συμπεριλάβει όλα τα απαραίτητα εξαρτήματα, παρελκόμενα, υλικά και υπηρεσίες που απαιτούνται για την πλήρη, ασφαλή και άμεση λειτουργία του προσφερόμενου εξοπλισμού, ακόμη και αν αυτά δεν αναφέρονται ρητά στις τεχνικές προδιαγραφές ή στην παρούσα πρόσκληση. Η ευθύνη για την πληρότητα και τη λειτουργικότητα του εξοπλισμού βαρύνει αποκλειστικά τον προμηθευτή.</w:t>
      </w:r>
      <w:bookmarkEnd w:id="0"/>
    </w:p>
    <w:sectPr w:rsidR="00E46AD8" w:rsidRPr="00470CCC" w:rsidSect="0071548A">
      <w:headerReference w:type="default" r:id="rId7"/>
      <w:footnotePr>
        <w:numRestart w:val="eachSect"/>
      </w:footnotePr>
      <w:pgSz w:w="12240" w:h="15840"/>
      <w:pgMar w:top="1271" w:right="1800" w:bottom="993" w:left="1800" w:header="132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0C12" w14:textId="77777777" w:rsidR="007C192E" w:rsidRDefault="007C192E" w:rsidP="00470CCC">
      <w:pPr>
        <w:spacing w:after="0"/>
      </w:pPr>
      <w:r>
        <w:separator/>
      </w:r>
    </w:p>
  </w:endnote>
  <w:endnote w:type="continuationSeparator" w:id="0">
    <w:p w14:paraId="79C5AD4F" w14:textId="77777777" w:rsidR="007C192E" w:rsidRDefault="007C192E" w:rsidP="00470C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9601" w14:textId="77777777" w:rsidR="007C192E" w:rsidRDefault="007C192E" w:rsidP="00470CCC">
      <w:pPr>
        <w:spacing w:after="0"/>
      </w:pPr>
      <w:r>
        <w:separator/>
      </w:r>
    </w:p>
  </w:footnote>
  <w:footnote w:type="continuationSeparator" w:id="0">
    <w:p w14:paraId="37E4255A" w14:textId="77777777" w:rsidR="007C192E" w:rsidRDefault="007C192E" w:rsidP="00470C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B35E" w14:textId="4122258C" w:rsidR="00470CCC" w:rsidRDefault="0071548A" w:rsidP="00470CCC">
    <w:pPr>
      <w:pStyle w:val="Header"/>
      <w:jc w:val="center"/>
      <w:rPr>
        <w:b/>
        <w:bCs/>
        <w:sz w:val="28"/>
        <w:szCs w:val="28"/>
        <w:lang w:val="el-GR"/>
      </w:rPr>
    </w:pPr>
    <w:r w:rsidRPr="002B55F0">
      <w:rPr>
        <w:b/>
        <w:bCs/>
        <w:noProof/>
        <w:sz w:val="28"/>
        <w:szCs w:val="28"/>
        <w:lang w:val="el-GR" w:eastAsia="el-GR"/>
      </w:rPr>
      <w:drawing>
        <wp:anchor distT="0" distB="0" distL="114300" distR="114300" simplePos="0" relativeHeight="251659264" behindDoc="0" locked="0" layoutInCell="1" allowOverlap="1" wp14:anchorId="630A7A49" wp14:editId="2400C02C">
          <wp:simplePos x="0" y="0"/>
          <wp:positionH relativeFrom="margin">
            <wp:posOffset>2247900</wp:posOffset>
          </wp:positionH>
          <wp:positionV relativeFrom="paragraph">
            <wp:posOffset>-675640</wp:posOffset>
          </wp:positionV>
          <wp:extent cx="762000" cy="553720"/>
          <wp:effectExtent l="0" t="0" r="0" b="0"/>
          <wp:wrapTopAndBottom/>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0CCC" w:rsidRPr="002B55F0">
      <w:rPr>
        <w:b/>
        <w:bCs/>
        <w:sz w:val="28"/>
        <w:szCs w:val="28"/>
        <w:lang w:val="el-GR"/>
      </w:rPr>
      <w:t>ΕΛΛΗΝΙΚΗ ΑΕΡΟΠΟΡΙΚΗ ΒΙΟΜΗΧΑΝΙΑ Α.Ε.</w:t>
    </w:r>
  </w:p>
  <w:p w14:paraId="024A65D1" w14:textId="77777777" w:rsidR="0071548A" w:rsidRDefault="00470CCC" w:rsidP="0071548A">
    <w:pPr>
      <w:pStyle w:val="Default"/>
      <w:spacing w:before="120" w:after="120"/>
      <w:jc w:val="center"/>
      <w:rPr>
        <w:rFonts w:ascii="Times New Roman" w:hAnsi="Times New Roman" w:cs="Times New Roman"/>
        <w:b/>
        <w:bCs/>
        <w:szCs w:val="23"/>
        <w:u w:val="single"/>
        <w:lang w:val="el-GR"/>
      </w:rPr>
    </w:pPr>
    <w:r w:rsidRPr="007A2ED2">
      <w:rPr>
        <w:rFonts w:ascii="Times New Roman" w:hAnsi="Times New Roman" w:cs="Times New Roman"/>
        <w:b/>
        <w:bCs/>
        <w:szCs w:val="23"/>
        <w:u w:val="single"/>
        <w:lang w:val="el-GR"/>
      </w:rPr>
      <w:t>ΠΑΡΑΡΤΗΜΑ «</w:t>
    </w:r>
    <w:r>
      <w:rPr>
        <w:rFonts w:ascii="Times New Roman" w:hAnsi="Times New Roman" w:cs="Times New Roman"/>
        <w:b/>
        <w:bCs/>
        <w:szCs w:val="23"/>
        <w:u w:val="single"/>
        <w:lang w:val="el-GR"/>
      </w:rPr>
      <w:t>Β</w:t>
    </w:r>
    <w:r w:rsidRPr="007A2ED2">
      <w:rPr>
        <w:rFonts w:ascii="Times New Roman" w:hAnsi="Times New Roman" w:cs="Times New Roman"/>
        <w:b/>
        <w:bCs/>
        <w:szCs w:val="23"/>
        <w:u w:val="single"/>
        <w:lang w:val="el-GR"/>
      </w:rPr>
      <w:t>» ΥΠΟΔΕΙΓΜΑ ΟΙΚΟΝΟΜΙΚΗΣ ΠΡΟΣΦΟΡΑΣ</w:t>
    </w:r>
  </w:p>
  <w:p w14:paraId="5AB21640" w14:textId="596CFF80" w:rsidR="00470CCC" w:rsidRPr="001C55A1" w:rsidRDefault="0071548A" w:rsidP="0071548A">
    <w:pPr>
      <w:pStyle w:val="Default"/>
      <w:spacing w:before="120" w:after="120"/>
      <w:jc w:val="center"/>
      <w:rPr>
        <w:rFonts w:ascii="Times New Roman" w:hAnsi="Times New Roman" w:cs="Times New Roman"/>
        <w:b/>
        <w:bCs/>
        <w:szCs w:val="23"/>
        <w:u w:val="single"/>
        <w:lang w:val="el-GR"/>
      </w:rPr>
    </w:pPr>
    <w:r w:rsidRPr="0071548A">
      <w:rPr>
        <w:rFonts w:ascii="Times New Roman" w:hAnsi="Times New Roman" w:cs="Times New Roman"/>
        <w:sz w:val="16"/>
        <w:szCs w:val="16"/>
        <w:lang w:val="el-GR"/>
      </w:rPr>
      <w:t>ΠΥΠ:</w:t>
    </w:r>
    <w:r w:rsidRPr="0071548A">
      <w:rPr>
        <w:rFonts w:ascii="Times New Roman" w:hAnsi="Times New Roman" w:cs="Times New Roman"/>
        <w:szCs w:val="23"/>
        <w:lang w:val="el-GR"/>
      </w:rPr>
      <w:t xml:space="preserve"> </w:t>
    </w:r>
    <w:r w:rsidRPr="0071548A">
      <w:rPr>
        <w:rFonts w:ascii="Times New Roman" w:hAnsi="Times New Roman" w:cs="Times New Roman"/>
        <w:sz w:val="16"/>
        <w:szCs w:val="16"/>
        <w:lang w:val="el-GR"/>
      </w:rPr>
      <w:t>ΠΡΟΜΗΘΕΙΑ ΟΡΓΑΝΟΥ ΜΕΤΡΗΣΗΣ / Αριθμός Πρωτοκόλλου: 5430-2025-12-</w:t>
    </w:r>
    <w:r w:rsidR="001C55A1" w:rsidRPr="001C55A1">
      <w:rPr>
        <w:rFonts w:ascii="Times New Roman" w:hAnsi="Times New Roman" w:cs="Times New Roman"/>
        <w:sz w:val="16"/>
        <w:szCs w:val="16"/>
        <w:lang w:val="el-GR"/>
      </w:rPr>
      <w:t>1241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C46AB43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AD8"/>
    <w:rsid w:val="000E30D0"/>
    <w:rsid w:val="001C55A1"/>
    <w:rsid w:val="00470CCC"/>
    <w:rsid w:val="005E1AEE"/>
    <w:rsid w:val="0071548A"/>
    <w:rsid w:val="007C192E"/>
    <w:rsid w:val="009F56D7"/>
    <w:rsid w:val="00DB24BC"/>
    <w:rsid w:val="00E46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55CE8"/>
  <w15:docId w15:val="{005EE09F-0B2F-4AF9-B705-F1071EB6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unhideWhenUsed/>
    <w:rsid w:val="00470CCC"/>
    <w:pPr>
      <w:tabs>
        <w:tab w:val="center" w:pos="4153"/>
        <w:tab w:val="right" w:pos="8306"/>
      </w:tabs>
      <w:spacing w:after="0"/>
    </w:pPr>
  </w:style>
  <w:style w:type="character" w:customStyle="1" w:styleId="HeaderChar">
    <w:name w:val="Header Char"/>
    <w:basedOn w:val="DefaultParagraphFont"/>
    <w:link w:val="Header"/>
    <w:uiPriority w:val="99"/>
    <w:rsid w:val="00470CCC"/>
  </w:style>
  <w:style w:type="paragraph" w:styleId="Footer">
    <w:name w:val="footer"/>
    <w:basedOn w:val="Normal"/>
    <w:link w:val="FooterChar"/>
    <w:unhideWhenUsed/>
    <w:rsid w:val="00470CCC"/>
    <w:pPr>
      <w:tabs>
        <w:tab w:val="center" w:pos="4153"/>
        <w:tab w:val="right" w:pos="8306"/>
      </w:tabs>
      <w:spacing w:after="0"/>
    </w:pPr>
  </w:style>
  <w:style w:type="character" w:customStyle="1" w:styleId="FooterChar">
    <w:name w:val="Footer Char"/>
    <w:basedOn w:val="DefaultParagraphFont"/>
    <w:link w:val="Footer"/>
    <w:rsid w:val="00470CCC"/>
  </w:style>
  <w:style w:type="paragraph" w:customStyle="1" w:styleId="Default">
    <w:name w:val="Default"/>
    <w:rsid w:val="00470CCC"/>
    <w:pPr>
      <w:autoSpaceDE w:val="0"/>
      <w:autoSpaceDN w:val="0"/>
      <w:adjustRightInd w:val="0"/>
      <w:spacing w:after="0"/>
    </w:pPr>
    <w:rPr>
      <w:rFonts w:ascii="Arial" w:hAnsi="Arial" w:cs="Arial"/>
      <w:color w:val="000000"/>
    </w:rPr>
  </w:style>
  <w:style w:type="table" w:styleId="TableGrid">
    <w:name w:val="Table Grid"/>
    <w:basedOn w:val="TableNormal"/>
    <w:uiPriority w:val="39"/>
    <w:rsid w:val="00470CCC"/>
    <w:pPr>
      <w:spacing w:after="0"/>
    </w:pPr>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302</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PANAGIOTOPOULOS Athanasios</dc:creator>
  <cp:keywords/>
  <cp:lastModifiedBy>PANAGIOTOPOULOS Athanasios</cp:lastModifiedBy>
  <cp:revision>5</cp:revision>
  <dcterms:created xsi:type="dcterms:W3CDTF">2025-12-08T07:52:00Z</dcterms:created>
  <dcterms:modified xsi:type="dcterms:W3CDTF">2025-12-09T12:19:00Z</dcterms:modified>
</cp:coreProperties>
</file>