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520F" w14:textId="77777777" w:rsidR="006E618B" w:rsidRPr="00AC4C41" w:rsidRDefault="0031584A">
      <w:pPr>
        <w:jc w:val="center"/>
        <w:rPr>
          <w:lang w:val="el-GR"/>
        </w:rPr>
      </w:pPr>
      <w:r w:rsidRPr="00AC4C41">
        <w:rPr>
          <w:lang w:val="el-GR"/>
        </w:rPr>
        <w:t>Ο παρών πίνακας υποβάλλεται ως αναπόσπαστο μέρος της Οικονομικής Προσφοράς και περιλαμβάνει το σύνολο των ειδών του Παραρτήματος Α.</w:t>
      </w:r>
      <w:r w:rsidRPr="00AC4C41">
        <w:rPr>
          <w:lang w:val="el-GR"/>
        </w:rPr>
        <w:br/>
      </w:r>
    </w:p>
    <w:tbl>
      <w:tblPr>
        <w:tblStyle w:val="TableGrid"/>
        <w:tblW w:w="0" w:type="auto"/>
        <w:tblLook w:val="04A0" w:firstRow="1" w:lastRow="0" w:firstColumn="1" w:lastColumn="0" w:noHBand="0" w:noVBand="1"/>
      </w:tblPr>
      <w:tblGrid>
        <w:gridCol w:w="494"/>
        <w:gridCol w:w="2661"/>
        <w:gridCol w:w="2035"/>
        <w:gridCol w:w="1269"/>
        <w:gridCol w:w="1003"/>
        <w:gridCol w:w="1168"/>
      </w:tblGrid>
      <w:tr w:rsidR="006E618B" w14:paraId="47C93531" w14:textId="77777777" w:rsidTr="00F03659">
        <w:tc>
          <w:tcPr>
            <w:tcW w:w="494" w:type="dxa"/>
          </w:tcPr>
          <w:p w14:paraId="561CF040" w14:textId="77777777" w:rsidR="006E618B" w:rsidRDefault="0031584A" w:rsidP="009D0050">
            <w:pPr>
              <w:ind w:left="-120" w:right="-72"/>
              <w:jc w:val="center"/>
            </w:pPr>
            <w:r>
              <w:rPr>
                <w:b/>
              </w:rPr>
              <w:t>Α/Α</w:t>
            </w:r>
          </w:p>
        </w:tc>
        <w:tc>
          <w:tcPr>
            <w:tcW w:w="2661" w:type="dxa"/>
          </w:tcPr>
          <w:p w14:paraId="232BA7DC" w14:textId="77777777" w:rsidR="009D0050" w:rsidRDefault="009D0050" w:rsidP="009D0050">
            <w:pPr>
              <w:ind w:left="-10" w:right="-126"/>
              <w:rPr>
                <w:b/>
              </w:rPr>
            </w:pPr>
          </w:p>
          <w:p w14:paraId="2F39A92F" w14:textId="729D9A0C" w:rsidR="006E618B" w:rsidRDefault="0031584A" w:rsidP="009D0050">
            <w:pPr>
              <w:ind w:left="-10" w:right="-126"/>
            </w:pPr>
            <w:r>
              <w:rPr>
                <w:b/>
              </w:rPr>
              <w:t>Περιγραφή Είδους</w:t>
            </w:r>
          </w:p>
        </w:tc>
        <w:tc>
          <w:tcPr>
            <w:tcW w:w="2035" w:type="dxa"/>
          </w:tcPr>
          <w:p w14:paraId="521C330F" w14:textId="77777777" w:rsidR="006E618B" w:rsidRDefault="0031584A" w:rsidP="00F41BEA">
            <w:pPr>
              <w:jc w:val="center"/>
            </w:pPr>
            <w:r>
              <w:rPr>
                <w:b/>
              </w:rPr>
              <w:t>Τεχνική Προδιαγραφή (συνοπτικά)</w:t>
            </w:r>
          </w:p>
        </w:tc>
        <w:tc>
          <w:tcPr>
            <w:tcW w:w="1269" w:type="dxa"/>
          </w:tcPr>
          <w:p w14:paraId="36F62711" w14:textId="77777777" w:rsidR="009D0050" w:rsidRDefault="009D0050" w:rsidP="009D0050">
            <w:pPr>
              <w:ind w:right="-34"/>
              <w:rPr>
                <w:b/>
              </w:rPr>
            </w:pPr>
          </w:p>
          <w:p w14:paraId="1EDFAF20" w14:textId="5CD3732B" w:rsidR="006E618B" w:rsidRDefault="0031584A" w:rsidP="009D0050">
            <w:pPr>
              <w:ind w:right="-34"/>
            </w:pPr>
            <w:r>
              <w:rPr>
                <w:b/>
              </w:rPr>
              <w:t>Ποσότητα</w:t>
            </w:r>
          </w:p>
        </w:tc>
        <w:tc>
          <w:tcPr>
            <w:tcW w:w="1003" w:type="dxa"/>
          </w:tcPr>
          <w:p w14:paraId="064E2EF4" w14:textId="77777777" w:rsidR="006E618B" w:rsidRDefault="0031584A" w:rsidP="009D0050">
            <w:pPr>
              <w:ind w:left="-48" w:right="-133"/>
            </w:pPr>
            <w:r>
              <w:rPr>
                <w:b/>
              </w:rPr>
              <w:t>Τιμή ανά Τεμάχιο (€)</w:t>
            </w:r>
          </w:p>
        </w:tc>
        <w:tc>
          <w:tcPr>
            <w:tcW w:w="1168" w:type="dxa"/>
          </w:tcPr>
          <w:p w14:paraId="006BEF55" w14:textId="77777777" w:rsidR="006E618B" w:rsidRDefault="0031584A" w:rsidP="009D0050">
            <w:pPr>
              <w:ind w:right="-126"/>
            </w:pPr>
            <w:r>
              <w:rPr>
                <w:b/>
              </w:rPr>
              <w:t>Συνολικό Ποσό (€)</w:t>
            </w:r>
          </w:p>
        </w:tc>
      </w:tr>
      <w:tr w:rsidR="00CA12F0" w14:paraId="74471B16" w14:textId="77777777" w:rsidTr="00F03659">
        <w:tc>
          <w:tcPr>
            <w:tcW w:w="494" w:type="dxa"/>
          </w:tcPr>
          <w:p w14:paraId="0D0A842D" w14:textId="77777777" w:rsidR="00CA12F0" w:rsidRDefault="00CA12F0" w:rsidP="009D0050">
            <w:pPr>
              <w:ind w:left="-120"/>
              <w:jc w:val="center"/>
            </w:pPr>
            <w:r>
              <w:t>1</w:t>
            </w:r>
          </w:p>
        </w:tc>
        <w:tc>
          <w:tcPr>
            <w:tcW w:w="2661" w:type="dxa"/>
          </w:tcPr>
          <w:p w14:paraId="677D7C73" w14:textId="6E7C8A63" w:rsidR="00CA12F0" w:rsidRPr="00CA12F0" w:rsidRDefault="00CA12F0" w:rsidP="009D0050">
            <w:pPr>
              <w:ind w:left="-32" w:right="-126"/>
              <w:rPr>
                <w:lang w:val="el-GR"/>
              </w:rPr>
            </w:pPr>
            <w:r w:rsidRPr="000D263F">
              <w:t>Reusable</w:t>
            </w:r>
            <w:r w:rsidRPr="00CA12F0">
              <w:rPr>
                <w:lang w:val="el-GR"/>
              </w:rPr>
              <w:t xml:space="preserve"> </w:t>
            </w:r>
            <w:r w:rsidRPr="000D263F">
              <w:t>Cleanroom</w:t>
            </w:r>
            <w:r w:rsidRPr="00CA12F0">
              <w:rPr>
                <w:lang w:val="el-GR"/>
              </w:rPr>
              <w:t xml:space="preserve"> </w:t>
            </w:r>
            <w:r w:rsidRPr="000D263F">
              <w:t>Coats</w:t>
            </w:r>
            <w:r w:rsidRPr="00CA12F0">
              <w:rPr>
                <w:lang w:val="el-GR"/>
              </w:rPr>
              <w:t xml:space="preserve"> / Επαναχρησιμοποιούμενοι καθαροί εργαστηριακοί χιτώνες</w:t>
            </w:r>
          </w:p>
        </w:tc>
        <w:tc>
          <w:tcPr>
            <w:tcW w:w="2035" w:type="dxa"/>
          </w:tcPr>
          <w:p w14:paraId="541C3A44" w14:textId="38D012B8" w:rsidR="00CA12F0" w:rsidRPr="00F41BEA" w:rsidRDefault="00CA12F0" w:rsidP="00F41BEA">
            <w:pPr>
              <w:ind w:right="-18"/>
              <w:jc w:val="center"/>
            </w:pPr>
            <w:r w:rsidRPr="00F41BEA">
              <w:t>ISO 6–8, 98% polyester + 2% carbon, EN 1149-1/5, Helmke Cat II, antistatic cuffs, internal labels</w:t>
            </w:r>
          </w:p>
        </w:tc>
        <w:tc>
          <w:tcPr>
            <w:tcW w:w="1269" w:type="dxa"/>
          </w:tcPr>
          <w:p w14:paraId="59F43185" w14:textId="205DFF8D" w:rsidR="00CA12F0" w:rsidRDefault="00CA12F0" w:rsidP="00CA12F0">
            <w:r w:rsidRPr="000D263F">
              <w:t>18 pcs</w:t>
            </w:r>
          </w:p>
        </w:tc>
        <w:tc>
          <w:tcPr>
            <w:tcW w:w="1003" w:type="dxa"/>
          </w:tcPr>
          <w:p w14:paraId="081CADF6" w14:textId="77777777" w:rsidR="00CA12F0" w:rsidRDefault="00CA12F0" w:rsidP="00CA12F0"/>
        </w:tc>
        <w:tc>
          <w:tcPr>
            <w:tcW w:w="1168" w:type="dxa"/>
          </w:tcPr>
          <w:p w14:paraId="4F4A6665" w14:textId="77777777" w:rsidR="00CA12F0" w:rsidRDefault="00CA12F0" w:rsidP="00CA12F0"/>
        </w:tc>
      </w:tr>
      <w:tr w:rsidR="00CA12F0" w14:paraId="746505C5" w14:textId="77777777" w:rsidTr="00F03659">
        <w:tc>
          <w:tcPr>
            <w:tcW w:w="494" w:type="dxa"/>
          </w:tcPr>
          <w:p w14:paraId="66E7187F" w14:textId="77777777" w:rsidR="00CA12F0" w:rsidRDefault="00CA12F0" w:rsidP="009D0050">
            <w:pPr>
              <w:ind w:left="-120"/>
              <w:jc w:val="center"/>
            </w:pPr>
            <w:r>
              <w:t>2</w:t>
            </w:r>
          </w:p>
        </w:tc>
        <w:tc>
          <w:tcPr>
            <w:tcW w:w="2661" w:type="dxa"/>
          </w:tcPr>
          <w:p w14:paraId="4AA3A391" w14:textId="0B95443B" w:rsidR="00CA12F0" w:rsidRPr="00CA12F0" w:rsidRDefault="00CA12F0" w:rsidP="009D0050">
            <w:pPr>
              <w:ind w:left="-10" w:right="-126"/>
              <w:rPr>
                <w:lang w:val="el-GR"/>
              </w:rPr>
            </w:pPr>
            <w:r w:rsidRPr="000D263F">
              <w:t>Reusable</w:t>
            </w:r>
            <w:r w:rsidRPr="00CA12F0">
              <w:rPr>
                <w:lang w:val="el-GR"/>
              </w:rPr>
              <w:t xml:space="preserve"> </w:t>
            </w:r>
            <w:r w:rsidRPr="000D263F">
              <w:t>Hoods</w:t>
            </w:r>
            <w:r w:rsidRPr="00CA12F0">
              <w:rPr>
                <w:lang w:val="el-GR"/>
              </w:rPr>
              <w:t xml:space="preserve"> / Επαναχρησιμοποιούμενες κουκούλες </w:t>
            </w:r>
            <w:r w:rsidRPr="000D263F">
              <w:t>Cleanroom</w:t>
            </w:r>
          </w:p>
        </w:tc>
        <w:tc>
          <w:tcPr>
            <w:tcW w:w="2035" w:type="dxa"/>
          </w:tcPr>
          <w:p w14:paraId="02C6CCF1" w14:textId="2A727300" w:rsidR="00CA12F0" w:rsidRPr="00F41BEA" w:rsidRDefault="00CA12F0" w:rsidP="00F41BEA">
            <w:pPr>
              <w:ind w:right="-18"/>
              <w:jc w:val="center"/>
            </w:pPr>
            <w:r w:rsidRPr="00F41BEA">
              <w:t>ISO 6–8, low-lint stitching, adjustable face opening</w:t>
            </w:r>
          </w:p>
        </w:tc>
        <w:tc>
          <w:tcPr>
            <w:tcW w:w="1269" w:type="dxa"/>
          </w:tcPr>
          <w:p w14:paraId="1FB0F62C" w14:textId="75F0F3DD" w:rsidR="00CA12F0" w:rsidRDefault="00CA12F0" w:rsidP="00CA12F0">
            <w:r w:rsidRPr="000D263F">
              <w:t>6 pcs</w:t>
            </w:r>
          </w:p>
        </w:tc>
        <w:tc>
          <w:tcPr>
            <w:tcW w:w="1003" w:type="dxa"/>
          </w:tcPr>
          <w:p w14:paraId="62E0A770" w14:textId="77777777" w:rsidR="00CA12F0" w:rsidRDefault="00CA12F0" w:rsidP="00CA12F0"/>
        </w:tc>
        <w:tc>
          <w:tcPr>
            <w:tcW w:w="1168" w:type="dxa"/>
          </w:tcPr>
          <w:p w14:paraId="5F846008" w14:textId="77777777" w:rsidR="00CA12F0" w:rsidRDefault="00CA12F0" w:rsidP="00CA12F0"/>
        </w:tc>
      </w:tr>
      <w:tr w:rsidR="00CA12F0" w14:paraId="76D2C6CB" w14:textId="77777777" w:rsidTr="00F03659">
        <w:tc>
          <w:tcPr>
            <w:tcW w:w="494" w:type="dxa"/>
          </w:tcPr>
          <w:p w14:paraId="629B41DD" w14:textId="77777777" w:rsidR="00CA12F0" w:rsidRDefault="00CA12F0" w:rsidP="009D0050">
            <w:pPr>
              <w:ind w:left="-120"/>
              <w:jc w:val="center"/>
            </w:pPr>
            <w:r>
              <w:t>3</w:t>
            </w:r>
          </w:p>
        </w:tc>
        <w:tc>
          <w:tcPr>
            <w:tcW w:w="2661" w:type="dxa"/>
          </w:tcPr>
          <w:p w14:paraId="793A9951" w14:textId="1A46E810" w:rsidR="00CA12F0" w:rsidRPr="00CA12F0" w:rsidRDefault="00CA12F0" w:rsidP="009D0050">
            <w:pPr>
              <w:ind w:left="-10" w:right="-126"/>
              <w:rPr>
                <w:lang w:val="el-GR"/>
              </w:rPr>
            </w:pPr>
            <w:r w:rsidRPr="000D263F">
              <w:t>ESD</w:t>
            </w:r>
            <w:r w:rsidRPr="00CA12F0">
              <w:rPr>
                <w:lang w:val="el-GR"/>
              </w:rPr>
              <w:t xml:space="preserve"> </w:t>
            </w:r>
            <w:r w:rsidRPr="000D263F">
              <w:t>Autoclavable</w:t>
            </w:r>
            <w:r w:rsidRPr="00CA12F0">
              <w:rPr>
                <w:lang w:val="el-GR"/>
              </w:rPr>
              <w:t xml:space="preserve"> </w:t>
            </w:r>
            <w:r w:rsidRPr="000D263F">
              <w:t>Clogs</w:t>
            </w:r>
            <w:r w:rsidRPr="00CA12F0">
              <w:rPr>
                <w:lang w:val="el-GR"/>
              </w:rPr>
              <w:t xml:space="preserve"> / Αντιστατικά (</w:t>
            </w:r>
            <w:r w:rsidRPr="000D263F">
              <w:t>ESD</w:t>
            </w:r>
            <w:r w:rsidRPr="00CA12F0">
              <w:rPr>
                <w:lang w:val="el-GR"/>
              </w:rPr>
              <w:t xml:space="preserve">) αποστειρούμενα υποδήματα τύπου </w:t>
            </w:r>
            <w:r w:rsidRPr="000D263F">
              <w:t>clogs</w:t>
            </w:r>
          </w:p>
        </w:tc>
        <w:tc>
          <w:tcPr>
            <w:tcW w:w="2035" w:type="dxa"/>
          </w:tcPr>
          <w:p w14:paraId="5818B70E" w14:textId="4018C73C" w:rsidR="00CA12F0" w:rsidRPr="00F41BEA" w:rsidRDefault="00CA12F0" w:rsidP="00F41BEA">
            <w:pPr>
              <w:ind w:right="-18"/>
              <w:jc w:val="center"/>
            </w:pPr>
            <w:r w:rsidRPr="00F41BEA">
              <w:t>EN ISO 20347, ESD compliant, slip-resistant sole</w:t>
            </w:r>
          </w:p>
        </w:tc>
        <w:tc>
          <w:tcPr>
            <w:tcW w:w="1269" w:type="dxa"/>
          </w:tcPr>
          <w:p w14:paraId="47336D07" w14:textId="4993DF69" w:rsidR="00CA12F0" w:rsidRDefault="00CA12F0" w:rsidP="00CA12F0">
            <w:r w:rsidRPr="000D263F">
              <w:t>6 pairs</w:t>
            </w:r>
          </w:p>
        </w:tc>
        <w:tc>
          <w:tcPr>
            <w:tcW w:w="1003" w:type="dxa"/>
          </w:tcPr>
          <w:p w14:paraId="1AEA7053" w14:textId="77777777" w:rsidR="00CA12F0" w:rsidRDefault="00CA12F0" w:rsidP="00CA12F0"/>
        </w:tc>
        <w:tc>
          <w:tcPr>
            <w:tcW w:w="1168" w:type="dxa"/>
          </w:tcPr>
          <w:p w14:paraId="2EE3DE45" w14:textId="77777777" w:rsidR="00CA12F0" w:rsidRDefault="00CA12F0" w:rsidP="00CA12F0"/>
        </w:tc>
      </w:tr>
      <w:tr w:rsidR="00CA12F0" w14:paraId="03C96EE1" w14:textId="77777777" w:rsidTr="00F03659">
        <w:tc>
          <w:tcPr>
            <w:tcW w:w="494" w:type="dxa"/>
          </w:tcPr>
          <w:p w14:paraId="0F214FC3" w14:textId="77777777" w:rsidR="00CA12F0" w:rsidRDefault="00CA12F0" w:rsidP="009D0050">
            <w:pPr>
              <w:ind w:left="-120"/>
              <w:jc w:val="center"/>
            </w:pPr>
            <w:r>
              <w:t>4</w:t>
            </w:r>
          </w:p>
        </w:tc>
        <w:tc>
          <w:tcPr>
            <w:tcW w:w="2661" w:type="dxa"/>
          </w:tcPr>
          <w:p w14:paraId="0BFDA29E" w14:textId="5B6AF278" w:rsidR="00CA12F0" w:rsidRPr="00CA12F0" w:rsidRDefault="00CA12F0" w:rsidP="009D0050">
            <w:pPr>
              <w:ind w:left="-10" w:right="-126"/>
            </w:pPr>
            <w:r w:rsidRPr="00350149">
              <w:t>Disposable Bouffant Caps / Χάρτινοι/μιας χρήσης σκούφοι Cleanroom (bouffant caps)</w:t>
            </w:r>
          </w:p>
        </w:tc>
        <w:tc>
          <w:tcPr>
            <w:tcW w:w="2035" w:type="dxa"/>
          </w:tcPr>
          <w:p w14:paraId="1C543269" w14:textId="57595FE7" w:rsidR="00CA12F0" w:rsidRPr="00F41BEA" w:rsidRDefault="00CA12F0" w:rsidP="00F41BEA">
            <w:pPr>
              <w:ind w:right="-18"/>
              <w:jc w:val="center"/>
            </w:pPr>
            <w:r w:rsidRPr="00F41BEA">
              <w:t>Nonwoven PP, latex-free, ISO-8 compatible</w:t>
            </w:r>
          </w:p>
        </w:tc>
        <w:tc>
          <w:tcPr>
            <w:tcW w:w="1269" w:type="dxa"/>
          </w:tcPr>
          <w:p w14:paraId="651EA3A9" w14:textId="79AE2725" w:rsidR="00CA12F0" w:rsidRDefault="00CA12F0" w:rsidP="00CA12F0">
            <w:r w:rsidRPr="00350149">
              <w:t>100 pcs</w:t>
            </w:r>
          </w:p>
        </w:tc>
        <w:tc>
          <w:tcPr>
            <w:tcW w:w="1003" w:type="dxa"/>
          </w:tcPr>
          <w:p w14:paraId="6379691A" w14:textId="77777777" w:rsidR="00CA12F0" w:rsidRDefault="00CA12F0" w:rsidP="00CA12F0"/>
        </w:tc>
        <w:tc>
          <w:tcPr>
            <w:tcW w:w="1168" w:type="dxa"/>
          </w:tcPr>
          <w:p w14:paraId="43C1FB10" w14:textId="77777777" w:rsidR="00CA12F0" w:rsidRDefault="00CA12F0" w:rsidP="00CA12F0"/>
        </w:tc>
      </w:tr>
      <w:tr w:rsidR="00CA12F0" w14:paraId="464AD0E0" w14:textId="77777777" w:rsidTr="00F03659">
        <w:tc>
          <w:tcPr>
            <w:tcW w:w="494" w:type="dxa"/>
          </w:tcPr>
          <w:p w14:paraId="61AF6DF3" w14:textId="77777777" w:rsidR="00CA12F0" w:rsidRDefault="00CA12F0" w:rsidP="009D0050">
            <w:pPr>
              <w:ind w:left="-120"/>
              <w:jc w:val="center"/>
            </w:pPr>
            <w:r>
              <w:t>5</w:t>
            </w:r>
          </w:p>
        </w:tc>
        <w:tc>
          <w:tcPr>
            <w:tcW w:w="2661" w:type="dxa"/>
          </w:tcPr>
          <w:p w14:paraId="2219F6AB" w14:textId="645408FC" w:rsidR="00CA12F0" w:rsidRPr="00CA12F0" w:rsidRDefault="00CA12F0" w:rsidP="009D0050">
            <w:pPr>
              <w:ind w:left="-10" w:right="-126"/>
              <w:rPr>
                <w:lang w:val="el-GR"/>
              </w:rPr>
            </w:pPr>
            <w:r w:rsidRPr="00350149">
              <w:t>Disposable</w:t>
            </w:r>
            <w:r w:rsidRPr="00CA12F0">
              <w:rPr>
                <w:lang w:val="el-GR"/>
              </w:rPr>
              <w:t xml:space="preserve"> </w:t>
            </w:r>
            <w:r w:rsidRPr="00350149">
              <w:t>Overshoes</w:t>
            </w:r>
            <w:r w:rsidRPr="00CA12F0">
              <w:rPr>
                <w:lang w:val="el-GR"/>
              </w:rPr>
              <w:t xml:space="preserve"> / Καλύμματα υποδημάτων μιας χρήσης</w:t>
            </w:r>
          </w:p>
        </w:tc>
        <w:tc>
          <w:tcPr>
            <w:tcW w:w="2035" w:type="dxa"/>
          </w:tcPr>
          <w:p w14:paraId="5918CD78" w14:textId="48A34DA5" w:rsidR="00CA12F0" w:rsidRPr="00F41BEA" w:rsidRDefault="00CA12F0" w:rsidP="00F41BEA">
            <w:pPr>
              <w:ind w:right="-18"/>
              <w:jc w:val="center"/>
            </w:pPr>
            <w:r w:rsidRPr="00F41BEA">
              <w:t>Low-lint, waterproof, anti-slip, double-bagged</w:t>
            </w:r>
          </w:p>
        </w:tc>
        <w:tc>
          <w:tcPr>
            <w:tcW w:w="1269" w:type="dxa"/>
          </w:tcPr>
          <w:p w14:paraId="278F5C25" w14:textId="15E1CFC6" w:rsidR="00CA12F0" w:rsidRDefault="00CA12F0" w:rsidP="00CA12F0">
            <w:r w:rsidRPr="00350149">
              <w:t>100 pairs</w:t>
            </w:r>
          </w:p>
        </w:tc>
        <w:tc>
          <w:tcPr>
            <w:tcW w:w="1003" w:type="dxa"/>
          </w:tcPr>
          <w:p w14:paraId="41CED254" w14:textId="77777777" w:rsidR="00CA12F0" w:rsidRDefault="00CA12F0" w:rsidP="00CA12F0"/>
        </w:tc>
        <w:tc>
          <w:tcPr>
            <w:tcW w:w="1168" w:type="dxa"/>
          </w:tcPr>
          <w:p w14:paraId="3667C705" w14:textId="77777777" w:rsidR="00CA12F0" w:rsidRDefault="00CA12F0" w:rsidP="00CA12F0"/>
        </w:tc>
      </w:tr>
      <w:tr w:rsidR="00CA12F0" w14:paraId="0E80333C" w14:textId="77777777" w:rsidTr="00F03659">
        <w:tc>
          <w:tcPr>
            <w:tcW w:w="494" w:type="dxa"/>
          </w:tcPr>
          <w:p w14:paraId="3F3BF4D8" w14:textId="77777777" w:rsidR="00CA12F0" w:rsidRDefault="00CA12F0" w:rsidP="009D0050">
            <w:pPr>
              <w:ind w:left="-120"/>
              <w:jc w:val="center"/>
            </w:pPr>
            <w:r>
              <w:t>6</w:t>
            </w:r>
          </w:p>
        </w:tc>
        <w:tc>
          <w:tcPr>
            <w:tcW w:w="2661" w:type="dxa"/>
          </w:tcPr>
          <w:p w14:paraId="7A2CE9A4" w14:textId="17BF5CB5" w:rsidR="00CA12F0" w:rsidRPr="00CA12F0" w:rsidRDefault="00CA12F0" w:rsidP="009D0050">
            <w:pPr>
              <w:ind w:left="-10" w:right="-126"/>
            </w:pPr>
            <w:r w:rsidRPr="00350149">
              <w:t>Disposable Masks / Μάσκες Cleanroom μίας χρήσης</w:t>
            </w:r>
          </w:p>
        </w:tc>
        <w:tc>
          <w:tcPr>
            <w:tcW w:w="2035" w:type="dxa"/>
          </w:tcPr>
          <w:p w14:paraId="280C3D5A" w14:textId="73F615FD" w:rsidR="00CA12F0" w:rsidRPr="00F41BEA" w:rsidRDefault="00CA12F0" w:rsidP="00F41BEA">
            <w:pPr>
              <w:ind w:right="-18"/>
              <w:jc w:val="center"/>
            </w:pPr>
            <w:r w:rsidRPr="00F41BEA">
              <w:t>Low-lint, non-shedding, mandatory near hardware</w:t>
            </w:r>
          </w:p>
        </w:tc>
        <w:tc>
          <w:tcPr>
            <w:tcW w:w="1269" w:type="dxa"/>
          </w:tcPr>
          <w:p w14:paraId="789A7A70" w14:textId="6DD3226C" w:rsidR="00CA12F0" w:rsidRDefault="00CA12F0" w:rsidP="00CA12F0">
            <w:r w:rsidRPr="00350149">
              <w:t>60 pcs</w:t>
            </w:r>
          </w:p>
        </w:tc>
        <w:tc>
          <w:tcPr>
            <w:tcW w:w="1003" w:type="dxa"/>
          </w:tcPr>
          <w:p w14:paraId="5958053C" w14:textId="77777777" w:rsidR="00CA12F0" w:rsidRDefault="00CA12F0" w:rsidP="00CA12F0"/>
        </w:tc>
        <w:tc>
          <w:tcPr>
            <w:tcW w:w="1168" w:type="dxa"/>
          </w:tcPr>
          <w:p w14:paraId="20CDB407" w14:textId="77777777" w:rsidR="00CA12F0" w:rsidRDefault="00CA12F0" w:rsidP="00CA12F0"/>
        </w:tc>
      </w:tr>
      <w:tr w:rsidR="00CA12F0" w14:paraId="6A7ECC34" w14:textId="77777777" w:rsidTr="00F03659">
        <w:tc>
          <w:tcPr>
            <w:tcW w:w="494" w:type="dxa"/>
          </w:tcPr>
          <w:p w14:paraId="673A2B3C" w14:textId="77777777" w:rsidR="00CA12F0" w:rsidRDefault="00CA12F0" w:rsidP="009D0050">
            <w:pPr>
              <w:ind w:left="-120"/>
              <w:jc w:val="center"/>
            </w:pPr>
            <w:r>
              <w:t>7</w:t>
            </w:r>
          </w:p>
        </w:tc>
        <w:tc>
          <w:tcPr>
            <w:tcW w:w="2661" w:type="dxa"/>
          </w:tcPr>
          <w:p w14:paraId="3D997D9B" w14:textId="423283C7" w:rsidR="00CA12F0" w:rsidRPr="00CA12F0" w:rsidRDefault="00CA12F0" w:rsidP="009D0050">
            <w:pPr>
              <w:ind w:left="-10" w:right="-126"/>
              <w:rPr>
                <w:lang w:val="el-GR"/>
              </w:rPr>
            </w:pPr>
            <w:r w:rsidRPr="00350149">
              <w:t>Disposable</w:t>
            </w:r>
            <w:r w:rsidRPr="00CA12F0">
              <w:rPr>
                <w:lang w:val="el-GR"/>
              </w:rPr>
              <w:t xml:space="preserve"> </w:t>
            </w:r>
            <w:r w:rsidRPr="00350149">
              <w:t>Lab</w:t>
            </w:r>
            <w:r w:rsidRPr="00CA12F0">
              <w:rPr>
                <w:lang w:val="el-GR"/>
              </w:rPr>
              <w:t xml:space="preserve"> </w:t>
            </w:r>
            <w:r w:rsidRPr="00350149">
              <w:t>Coats</w:t>
            </w:r>
            <w:r w:rsidRPr="00CA12F0">
              <w:rPr>
                <w:lang w:val="el-GR"/>
              </w:rPr>
              <w:t xml:space="preserve"> / Εργαστηριακοί χιτώνες μίας χρήσης</w:t>
            </w:r>
          </w:p>
        </w:tc>
        <w:tc>
          <w:tcPr>
            <w:tcW w:w="2035" w:type="dxa"/>
          </w:tcPr>
          <w:p w14:paraId="447470DC" w14:textId="4FE1E7E1" w:rsidR="00CA12F0" w:rsidRPr="00F41BEA" w:rsidRDefault="00CA12F0" w:rsidP="00F41BEA">
            <w:pPr>
              <w:ind w:right="-18"/>
              <w:jc w:val="center"/>
            </w:pPr>
            <w:r w:rsidRPr="00F41BEA">
              <w:t>SMS ISO 7–8, EN 13034 Type 6, antistatic</w:t>
            </w:r>
          </w:p>
        </w:tc>
        <w:tc>
          <w:tcPr>
            <w:tcW w:w="1269" w:type="dxa"/>
          </w:tcPr>
          <w:p w14:paraId="421A81B0" w14:textId="3BA88085" w:rsidR="00CA12F0" w:rsidRDefault="00CA12F0" w:rsidP="00CA12F0">
            <w:r w:rsidRPr="00350149">
              <w:t>12 pcs</w:t>
            </w:r>
          </w:p>
        </w:tc>
        <w:tc>
          <w:tcPr>
            <w:tcW w:w="1003" w:type="dxa"/>
          </w:tcPr>
          <w:p w14:paraId="0DEE07A5" w14:textId="77777777" w:rsidR="00CA12F0" w:rsidRDefault="00CA12F0" w:rsidP="00CA12F0"/>
        </w:tc>
        <w:tc>
          <w:tcPr>
            <w:tcW w:w="1168" w:type="dxa"/>
          </w:tcPr>
          <w:p w14:paraId="7FA7FC16" w14:textId="77777777" w:rsidR="00CA12F0" w:rsidRDefault="00CA12F0" w:rsidP="00CA12F0"/>
        </w:tc>
      </w:tr>
      <w:tr w:rsidR="00CA12F0" w14:paraId="58EABE0F" w14:textId="77777777" w:rsidTr="00F03659">
        <w:tc>
          <w:tcPr>
            <w:tcW w:w="494" w:type="dxa"/>
          </w:tcPr>
          <w:p w14:paraId="1D6CDC9B" w14:textId="77777777" w:rsidR="00CA12F0" w:rsidRDefault="00CA12F0" w:rsidP="009D0050">
            <w:pPr>
              <w:ind w:left="-120"/>
              <w:jc w:val="center"/>
            </w:pPr>
            <w:r>
              <w:t>8</w:t>
            </w:r>
          </w:p>
        </w:tc>
        <w:tc>
          <w:tcPr>
            <w:tcW w:w="2661" w:type="dxa"/>
          </w:tcPr>
          <w:p w14:paraId="7457E77E" w14:textId="0E953971" w:rsidR="00CA12F0" w:rsidRDefault="00CA12F0" w:rsidP="009D0050">
            <w:pPr>
              <w:ind w:left="-10" w:right="-126"/>
            </w:pPr>
            <w:r w:rsidRPr="00350149">
              <w:t>Disposable Coveralls / Ολόσωμες φόρμες μίας χρήσης (coveralls)</w:t>
            </w:r>
          </w:p>
        </w:tc>
        <w:tc>
          <w:tcPr>
            <w:tcW w:w="2035" w:type="dxa"/>
          </w:tcPr>
          <w:p w14:paraId="6B58CE06" w14:textId="039C6046" w:rsidR="00CA12F0" w:rsidRPr="00F41BEA" w:rsidRDefault="00CA12F0" w:rsidP="00F41BEA">
            <w:pPr>
              <w:ind w:right="-18"/>
              <w:jc w:val="center"/>
            </w:pPr>
            <w:r w:rsidRPr="00F41BEA">
              <w:t>SMS Type 5/6, EN 1149-5</w:t>
            </w:r>
          </w:p>
        </w:tc>
        <w:tc>
          <w:tcPr>
            <w:tcW w:w="1269" w:type="dxa"/>
          </w:tcPr>
          <w:p w14:paraId="48E4A2C2" w14:textId="4DADF715" w:rsidR="00CA12F0" w:rsidRDefault="00CA12F0" w:rsidP="00CA12F0">
            <w:r w:rsidRPr="00350149">
              <w:t>12 pcs</w:t>
            </w:r>
          </w:p>
        </w:tc>
        <w:tc>
          <w:tcPr>
            <w:tcW w:w="1003" w:type="dxa"/>
          </w:tcPr>
          <w:p w14:paraId="0644B995" w14:textId="77777777" w:rsidR="00CA12F0" w:rsidRDefault="00CA12F0" w:rsidP="00CA12F0"/>
        </w:tc>
        <w:tc>
          <w:tcPr>
            <w:tcW w:w="1168" w:type="dxa"/>
          </w:tcPr>
          <w:p w14:paraId="15903916" w14:textId="77777777" w:rsidR="00CA12F0" w:rsidRDefault="00CA12F0" w:rsidP="00CA12F0"/>
        </w:tc>
      </w:tr>
      <w:tr w:rsidR="00CA12F0" w14:paraId="7CFEFA4C" w14:textId="77777777" w:rsidTr="00F03659">
        <w:tc>
          <w:tcPr>
            <w:tcW w:w="494" w:type="dxa"/>
          </w:tcPr>
          <w:p w14:paraId="408A20B6" w14:textId="77777777" w:rsidR="00CA12F0" w:rsidRDefault="00CA12F0" w:rsidP="009D0050">
            <w:pPr>
              <w:ind w:left="-120"/>
              <w:jc w:val="center"/>
            </w:pPr>
            <w:r>
              <w:t>9</w:t>
            </w:r>
          </w:p>
        </w:tc>
        <w:tc>
          <w:tcPr>
            <w:tcW w:w="2661" w:type="dxa"/>
          </w:tcPr>
          <w:p w14:paraId="0E15C91A" w14:textId="03A0D774" w:rsidR="00CA12F0" w:rsidRDefault="00CA12F0" w:rsidP="009D0050">
            <w:pPr>
              <w:ind w:left="-10" w:right="-126"/>
            </w:pPr>
            <w:r w:rsidRPr="00350149">
              <w:t>Cleanroom Nitrile Gloves / Νιτριλίου γάντια Cleanroom</w:t>
            </w:r>
          </w:p>
        </w:tc>
        <w:tc>
          <w:tcPr>
            <w:tcW w:w="2035" w:type="dxa"/>
          </w:tcPr>
          <w:p w14:paraId="74D09BE5" w14:textId="6DA40A06" w:rsidR="00CA12F0" w:rsidRPr="00F41BEA" w:rsidRDefault="00CA12F0" w:rsidP="00F41BEA">
            <w:pPr>
              <w:ind w:right="-18"/>
              <w:jc w:val="center"/>
            </w:pPr>
            <w:r w:rsidRPr="00F41BEA">
              <w:t>ISO 4–7, accelerator-free, textured, ≥300 mm length</w:t>
            </w:r>
          </w:p>
        </w:tc>
        <w:tc>
          <w:tcPr>
            <w:tcW w:w="1269" w:type="dxa"/>
          </w:tcPr>
          <w:p w14:paraId="01F99BE7" w14:textId="2551D699" w:rsidR="00CA12F0" w:rsidRDefault="00CA12F0" w:rsidP="00CA12F0">
            <w:r w:rsidRPr="00350149">
              <w:t>600 pairs</w:t>
            </w:r>
          </w:p>
        </w:tc>
        <w:tc>
          <w:tcPr>
            <w:tcW w:w="1003" w:type="dxa"/>
          </w:tcPr>
          <w:p w14:paraId="5FDE9C32" w14:textId="77777777" w:rsidR="00CA12F0" w:rsidRDefault="00CA12F0" w:rsidP="00CA12F0"/>
        </w:tc>
        <w:tc>
          <w:tcPr>
            <w:tcW w:w="1168" w:type="dxa"/>
          </w:tcPr>
          <w:p w14:paraId="7A1B1B9B" w14:textId="77777777" w:rsidR="00CA12F0" w:rsidRDefault="00CA12F0" w:rsidP="00CA12F0"/>
        </w:tc>
      </w:tr>
      <w:tr w:rsidR="00CA12F0" w14:paraId="54DC2613" w14:textId="77777777" w:rsidTr="00F03659">
        <w:tc>
          <w:tcPr>
            <w:tcW w:w="494" w:type="dxa"/>
          </w:tcPr>
          <w:p w14:paraId="5CD53283" w14:textId="77777777" w:rsidR="00CA12F0" w:rsidRDefault="00CA12F0" w:rsidP="009D0050">
            <w:pPr>
              <w:ind w:left="-120"/>
              <w:jc w:val="center"/>
            </w:pPr>
            <w:r>
              <w:lastRenderedPageBreak/>
              <w:t>10</w:t>
            </w:r>
          </w:p>
        </w:tc>
        <w:tc>
          <w:tcPr>
            <w:tcW w:w="2661" w:type="dxa"/>
          </w:tcPr>
          <w:p w14:paraId="79FFC3FF" w14:textId="6C265904" w:rsidR="00CA12F0" w:rsidRDefault="00CA12F0" w:rsidP="009D0050">
            <w:pPr>
              <w:ind w:left="-10" w:right="-126"/>
            </w:pPr>
            <w:r w:rsidRPr="002036A4">
              <w:t>ESD Nitrile Gloves / Αντιστατικά (ESD) γάντια νιτριλίου</w:t>
            </w:r>
          </w:p>
        </w:tc>
        <w:tc>
          <w:tcPr>
            <w:tcW w:w="2035" w:type="dxa"/>
          </w:tcPr>
          <w:p w14:paraId="640F09DE" w14:textId="11DD348A" w:rsidR="00CA12F0" w:rsidRPr="00F41BEA" w:rsidRDefault="00CA12F0" w:rsidP="00F41BEA">
            <w:pPr>
              <w:ind w:right="-18"/>
              <w:jc w:val="center"/>
            </w:pPr>
            <w:r w:rsidRPr="00F41BEA">
              <w:t>EN 16350, EN 1149, &lt;10⁸ Ω resistivity</w:t>
            </w:r>
          </w:p>
        </w:tc>
        <w:tc>
          <w:tcPr>
            <w:tcW w:w="1269" w:type="dxa"/>
          </w:tcPr>
          <w:p w14:paraId="2FFA69C8" w14:textId="109636FD" w:rsidR="00CA12F0" w:rsidRDefault="00CA12F0" w:rsidP="00CA12F0">
            <w:r w:rsidRPr="002036A4">
              <w:t>200 pairs</w:t>
            </w:r>
          </w:p>
        </w:tc>
        <w:tc>
          <w:tcPr>
            <w:tcW w:w="1003" w:type="dxa"/>
          </w:tcPr>
          <w:p w14:paraId="34B8F938" w14:textId="77777777" w:rsidR="00CA12F0" w:rsidRDefault="00CA12F0" w:rsidP="00CA12F0"/>
        </w:tc>
        <w:tc>
          <w:tcPr>
            <w:tcW w:w="1168" w:type="dxa"/>
          </w:tcPr>
          <w:p w14:paraId="373DB1D6" w14:textId="77777777" w:rsidR="00CA12F0" w:rsidRDefault="00CA12F0" w:rsidP="00CA12F0"/>
        </w:tc>
      </w:tr>
      <w:tr w:rsidR="00CA12F0" w14:paraId="00D9D47F" w14:textId="77777777" w:rsidTr="00F03659">
        <w:tc>
          <w:tcPr>
            <w:tcW w:w="494" w:type="dxa"/>
          </w:tcPr>
          <w:p w14:paraId="1CAD7DBF" w14:textId="77777777" w:rsidR="00CA12F0" w:rsidRDefault="00CA12F0" w:rsidP="009D0050">
            <w:pPr>
              <w:ind w:left="-120"/>
              <w:jc w:val="center"/>
            </w:pPr>
            <w:r>
              <w:t>11</w:t>
            </w:r>
          </w:p>
        </w:tc>
        <w:tc>
          <w:tcPr>
            <w:tcW w:w="2661" w:type="dxa"/>
          </w:tcPr>
          <w:p w14:paraId="46BDCFDE" w14:textId="366FCD11" w:rsidR="00CA12F0" w:rsidRPr="00CA12F0" w:rsidRDefault="00CA12F0" w:rsidP="009D0050">
            <w:pPr>
              <w:ind w:left="-10" w:right="-126"/>
              <w:rPr>
                <w:lang w:val="el-GR"/>
              </w:rPr>
            </w:pPr>
            <w:r w:rsidRPr="002036A4">
              <w:t>Eye</w:t>
            </w:r>
            <w:r w:rsidRPr="00CA12F0">
              <w:rPr>
                <w:lang w:val="el-GR"/>
              </w:rPr>
              <w:t xml:space="preserve"> </w:t>
            </w:r>
            <w:r w:rsidRPr="002036A4">
              <w:t>Shields</w:t>
            </w:r>
            <w:r w:rsidRPr="00CA12F0">
              <w:rPr>
                <w:lang w:val="el-GR"/>
              </w:rPr>
              <w:t xml:space="preserve"> (</w:t>
            </w:r>
            <w:r w:rsidRPr="002036A4">
              <w:t>Over</w:t>
            </w:r>
            <w:r w:rsidRPr="00CA12F0">
              <w:rPr>
                <w:lang w:val="el-GR"/>
              </w:rPr>
              <w:t>-</w:t>
            </w:r>
            <w:r w:rsidRPr="002036A4">
              <w:t>Glasses</w:t>
            </w:r>
            <w:r w:rsidRPr="00CA12F0">
              <w:rPr>
                <w:lang w:val="el-GR"/>
              </w:rPr>
              <w:t>) / Προστατευτικά γυαλιά επικάλυψης (πάνω από οπτικά)</w:t>
            </w:r>
          </w:p>
        </w:tc>
        <w:tc>
          <w:tcPr>
            <w:tcW w:w="2035" w:type="dxa"/>
          </w:tcPr>
          <w:p w14:paraId="7ADC5C6C" w14:textId="7423EB89" w:rsidR="00CA12F0" w:rsidRPr="00F41BEA" w:rsidRDefault="00CA12F0" w:rsidP="00F41BEA">
            <w:pPr>
              <w:ind w:right="-18"/>
              <w:jc w:val="center"/>
            </w:pPr>
            <w:r w:rsidRPr="00F41BEA">
              <w:t>EN166/170, anti-fog, non-shedding</w:t>
            </w:r>
          </w:p>
        </w:tc>
        <w:tc>
          <w:tcPr>
            <w:tcW w:w="1269" w:type="dxa"/>
          </w:tcPr>
          <w:p w14:paraId="72D2A733" w14:textId="7936BA8C" w:rsidR="00CA12F0" w:rsidRDefault="00CA12F0" w:rsidP="00CA12F0">
            <w:r w:rsidRPr="002036A4">
              <w:t>6 pcs</w:t>
            </w:r>
          </w:p>
        </w:tc>
        <w:tc>
          <w:tcPr>
            <w:tcW w:w="1003" w:type="dxa"/>
          </w:tcPr>
          <w:p w14:paraId="1665350F" w14:textId="77777777" w:rsidR="00CA12F0" w:rsidRDefault="00CA12F0" w:rsidP="00CA12F0"/>
        </w:tc>
        <w:tc>
          <w:tcPr>
            <w:tcW w:w="1168" w:type="dxa"/>
          </w:tcPr>
          <w:p w14:paraId="43B138B8" w14:textId="77777777" w:rsidR="00CA12F0" w:rsidRDefault="00CA12F0" w:rsidP="00CA12F0"/>
        </w:tc>
      </w:tr>
      <w:tr w:rsidR="00CA12F0" w14:paraId="520B8EFE" w14:textId="77777777" w:rsidTr="00F03659">
        <w:tc>
          <w:tcPr>
            <w:tcW w:w="494" w:type="dxa"/>
          </w:tcPr>
          <w:p w14:paraId="3FB9C3F5" w14:textId="77777777" w:rsidR="00CA12F0" w:rsidRDefault="00CA12F0" w:rsidP="009D0050">
            <w:pPr>
              <w:ind w:left="-120"/>
              <w:jc w:val="center"/>
            </w:pPr>
            <w:r>
              <w:t>12</w:t>
            </w:r>
          </w:p>
        </w:tc>
        <w:tc>
          <w:tcPr>
            <w:tcW w:w="2661" w:type="dxa"/>
          </w:tcPr>
          <w:p w14:paraId="549F7435" w14:textId="5997A048" w:rsidR="00CA12F0" w:rsidRDefault="00CA12F0" w:rsidP="009D0050">
            <w:pPr>
              <w:ind w:left="-10" w:right="-126"/>
            </w:pPr>
            <w:r w:rsidRPr="002036A4">
              <w:t>Panoramic Eyeshields / Πανoραμικές ασπίδες οφθαλμών (χωρίς αφρώδες υλικό)</w:t>
            </w:r>
          </w:p>
        </w:tc>
        <w:tc>
          <w:tcPr>
            <w:tcW w:w="2035" w:type="dxa"/>
          </w:tcPr>
          <w:p w14:paraId="0439F145" w14:textId="202A6829" w:rsidR="00CA12F0" w:rsidRPr="00F41BEA" w:rsidRDefault="00CA12F0" w:rsidP="00F41BEA">
            <w:pPr>
              <w:ind w:right="-18"/>
              <w:jc w:val="center"/>
            </w:pPr>
            <w:r w:rsidRPr="00F41BEA">
              <w:t>No foam, autoclavable, antistatic strap</w:t>
            </w:r>
          </w:p>
        </w:tc>
        <w:tc>
          <w:tcPr>
            <w:tcW w:w="1269" w:type="dxa"/>
          </w:tcPr>
          <w:p w14:paraId="3DE999A4" w14:textId="69755BE0" w:rsidR="00CA12F0" w:rsidRDefault="00CA12F0" w:rsidP="00CA12F0">
            <w:r w:rsidRPr="002036A4">
              <w:t>4 pcs</w:t>
            </w:r>
          </w:p>
        </w:tc>
        <w:tc>
          <w:tcPr>
            <w:tcW w:w="1003" w:type="dxa"/>
          </w:tcPr>
          <w:p w14:paraId="45B7FD8C" w14:textId="77777777" w:rsidR="00CA12F0" w:rsidRDefault="00CA12F0" w:rsidP="00CA12F0"/>
        </w:tc>
        <w:tc>
          <w:tcPr>
            <w:tcW w:w="1168" w:type="dxa"/>
          </w:tcPr>
          <w:p w14:paraId="3E86BCF3" w14:textId="77777777" w:rsidR="00CA12F0" w:rsidRDefault="00CA12F0" w:rsidP="00CA12F0"/>
        </w:tc>
      </w:tr>
      <w:tr w:rsidR="00CA12F0" w14:paraId="0F03DA1E" w14:textId="77777777" w:rsidTr="00F03659">
        <w:tc>
          <w:tcPr>
            <w:tcW w:w="494" w:type="dxa"/>
          </w:tcPr>
          <w:p w14:paraId="20798283" w14:textId="77777777" w:rsidR="00CA12F0" w:rsidRDefault="00CA12F0" w:rsidP="009D0050">
            <w:pPr>
              <w:ind w:left="-120"/>
              <w:jc w:val="center"/>
            </w:pPr>
            <w:r>
              <w:t>13</w:t>
            </w:r>
          </w:p>
        </w:tc>
        <w:tc>
          <w:tcPr>
            <w:tcW w:w="2661" w:type="dxa"/>
          </w:tcPr>
          <w:p w14:paraId="7090A611" w14:textId="364F7455" w:rsidR="00CA12F0" w:rsidRDefault="00CA12F0" w:rsidP="009D0050">
            <w:pPr>
              <w:ind w:left="-10" w:right="-126"/>
            </w:pPr>
            <w:r w:rsidRPr="002036A4">
              <w:t>Earplugs / Ωτοασπίδες</w:t>
            </w:r>
          </w:p>
        </w:tc>
        <w:tc>
          <w:tcPr>
            <w:tcW w:w="2035" w:type="dxa"/>
          </w:tcPr>
          <w:p w14:paraId="783FC924" w14:textId="184DDB90" w:rsidR="00CA12F0" w:rsidRPr="00F41BEA" w:rsidRDefault="00CA12F0" w:rsidP="00F41BEA">
            <w:pPr>
              <w:ind w:right="-18"/>
              <w:jc w:val="center"/>
            </w:pPr>
            <w:r w:rsidRPr="00F41BEA">
              <w:t>Cleanroom-safe, ESA requirement</w:t>
            </w:r>
          </w:p>
        </w:tc>
        <w:tc>
          <w:tcPr>
            <w:tcW w:w="1269" w:type="dxa"/>
          </w:tcPr>
          <w:p w14:paraId="42146ABB" w14:textId="02FE694A" w:rsidR="00CA12F0" w:rsidRDefault="00CA12F0" w:rsidP="00CA12F0">
            <w:r w:rsidRPr="002036A4">
              <w:t>40 pairs</w:t>
            </w:r>
          </w:p>
        </w:tc>
        <w:tc>
          <w:tcPr>
            <w:tcW w:w="1003" w:type="dxa"/>
          </w:tcPr>
          <w:p w14:paraId="244F5D21" w14:textId="77777777" w:rsidR="00CA12F0" w:rsidRDefault="00CA12F0" w:rsidP="00CA12F0"/>
        </w:tc>
        <w:tc>
          <w:tcPr>
            <w:tcW w:w="1168" w:type="dxa"/>
          </w:tcPr>
          <w:p w14:paraId="13B4829F" w14:textId="77777777" w:rsidR="00CA12F0" w:rsidRDefault="00CA12F0" w:rsidP="00CA12F0"/>
        </w:tc>
      </w:tr>
      <w:tr w:rsidR="00CA12F0" w14:paraId="67FE66A4" w14:textId="77777777" w:rsidTr="00F03659">
        <w:tc>
          <w:tcPr>
            <w:tcW w:w="494" w:type="dxa"/>
          </w:tcPr>
          <w:p w14:paraId="21D367E6" w14:textId="77777777" w:rsidR="00CA12F0" w:rsidRDefault="00CA12F0" w:rsidP="009D0050">
            <w:pPr>
              <w:ind w:left="-120"/>
              <w:jc w:val="center"/>
            </w:pPr>
            <w:r>
              <w:t>14</w:t>
            </w:r>
          </w:p>
        </w:tc>
        <w:tc>
          <w:tcPr>
            <w:tcW w:w="2661" w:type="dxa"/>
          </w:tcPr>
          <w:p w14:paraId="4645A278" w14:textId="003C9FE0" w:rsidR="00CA12F0" w:rsidRDefault="00CA12F0" w:rsidP="009D0050">
            <w:pPr>
              <w:ind w:left="-10" w:right="-126"/>
            </w:pPr>
            <w:r w:rsidRPr="002036A4">
              <w:t>Anti-Noise Headphones / Αντιθορυβικά ακουστικά</w:t>
            </w:r>
          </w:p>
        </w:tc>
        <w:tc>
          <w:tcPr>
            <w:tcW w:w="2035" w:type="dxa"/>
          </w:tcPr>
          <w:p w14:paraId="7876AD1B" w14:textId="69C296DE" w:rsidR="00CA12F0" w:rsidRPr="00F41BEA" w:rsidRDefault="00CA12F0" w:rsidP="00F41BEA">
            <w:pPr>
              <w:ind w:right="-18"/>
              <w:jc w:val="center"/>
            </w:pPr>
            <w:r w:rsidRPr="00F41BEA">
              <w:t>For vibration testing, noise-attenuating</w:t>
            </w:r>
          </w:p>
        </w:tc>
        <w:tc>
          <w:tcPr>
            <w:tcW w:w="1269" w:type="dxa"/>
          </w:tcPr>
          <w:p w14:paraId="7BDBEB00" w14:textId="74974281" w:rsidR="00CA12F0" w:rsidRDefault="00CA12F0" w:rsidP="00CA12F0">
            <w:r w:rsidRPr="002036A4">
              <w:t>3 pcs</w:t>
            </w:r>
          </w:p>
        </w:tc>
        <w:tc>
          <w:tcPr>
            <w:tcW w:w="1003" w:type="dxa"/>
          </w:tcPr>
          <w:p w14:paraId="3ED36B7E" w14:textId="77777777" w:rsidR="00CA12F0" w:rsidRDefault="00CA12F0" w:rsidP="00CA12F0"/>
        </w:tc>
        <w:tc>
          <w:tcPr>
            <w:tcW w:w="1168" w:type="dxa"/>
          </w:tcPr>
          <w:p w14:paraId="4FCF8A6D" w14:textId="77777777" w:rsidR="00CA12F0" w:rsidRDefault="00CA12F0" w:rsidP="00CA12F0"/>
        </w:tc>
      </w:tr>
      <w:tr w:rsidR="00CA12F0" w14:paraId="7F4294D4" w14:textId="77777777" w:rsidTr="00F03659">
        <w:tc>
          <w:tcPr>
            <w:tcW w:w="494" w:type="dxa"/>
          </w:tcPr>
          <w:p w14:paraId="25B482C3" w14:textId="77777777" w:rsidR="00CA12F0" w:rsidRDefault="00CA12F0" w:rsidP="009D0050">
            <w:pPr>
              <w:ind w:left="-120"/>
              <w:jc w:val="center"/>
            </w:pPr>
            <w:r>
              <w:t>15</w:t>
            </w:r>
          </w:p>
        </w:tc>
        <w:tc>
          <w:tcPr>
            <w:tcW w:w="2661" w:type="dxa"/>
          </w:tcPr>
          <w:p w14:paraId="19093CDF" w14:textId="34EF27AF" w:rsidR="00CA12F0" w:rsidRDefault="00CA12F0" w:rsidP="009D0050">
            <w:pPr>
              <w:ind w:left="-10" w:right="-126"/>
            </w:pPr>
            <w:r w:rsidRPr="002036A4">
              <w:t>Cleanroom Notebooks / Σημειωματάρια Cleanroom</w:t>
            </w:r>
          </w:p>
        </w:tc>
        <w:tc>
          <w:tcPr>
            <w:tcW w:w="2035" w:type="dxa"/>
          </w:tcPr>
          <w:p w14:paraId="1270FC2C" w14:textId="7E215522" w:rsidR="00CA12F0" w:rsidRPr="00F41BEA" w:rsidRDefault="00CA12F0" w:rsidP="00F41BEA">
            <w:pPr>
              <w:ind w:right="-18"/>
              <w:jc w:val="center"/>
            </w:pPr>
            <w:r w:rsidRPr="00F41BEA">
              <w:t>ISO-8, &lt;10¹¹ Ω, plastic low-particle spiral</w:t>
            </w:r>
          </w:p>
        </w:tc>
        <w:tc>
          <w:tcPr>
            <w:tcW w:w="1269" w:type="dxa"/>
          </w:tcPr>
          <w:p w14:paraId="1386F090" w14:textId="2E097B94" w:rsidR="00CA12F0" w:rsidRDefault="00CA12F0" w:rsidP="00CA12F0">
            <w:r w:rsidRPr="002036A4">
              <w:t>10 pcs</w:t>
            </w:r>
          </w:p>
        </w:tc>
        <w:tc>
          <w:tcPr>
            <w:tcW w:w="1003" w:type="dxa"/>
          </w:tcPr>
          <w:p w14:paraId="3AC79037" w14:textId="77777777" w:rsidR="00CA12F0" w:rsidRDefault="00CA12F0" w:rsidP="00CA12F0"/>
        </w:tc>
        <w:tc>
          <w:tcPr>
            <w:tcW w:w="1168" w:type="dxa"/>
          </w:tcPr>
          <w:p w14:paraId="14F467E6" w14:textId="77777777" w:rsidR="00CA12F0" w:rsidRDefault="00CA12F0" w:rsidP="00CA12F0"/>
        </w:tc>
      </w:tr>
      <w:tr w:rsidR="00CA12F0" w14:paraId="0284AB1C" w14:textId="77777777" w:rsidTr="00F03659">
        <w:tc>
          <w:tcPr>
            <w:tcW w:w="494" w:type="dxa"/>
          </w:tcPr>
          <w:p w14:paraId="385484A6" w14:textId="77777777" w:rsidR="00CA12F0" w:rsidRDefault="00CA12F0" w:rsidP="009D0050">
            <w:pPr>
              <w:ind w:left="-120"/>
              <w:jc w:val="center"/>
            </w:pPr>
            <w:r>
              <w:t>16</w:t>
            </w:r>
          </w:p>
        </w:tc>
        <w:tc>
          <w:tcPr>
            <w:tcW w:w="2661" w:type="dxa"/>
          </w:tcPr>
          <w:p w14:paraId="1D71A30F" w14:textId="1475C67E" w:rsidR="00CA12F0" w:rsidRDefault="00CA12F0" w:rsidP="009D0050">
            <w:pPr>
              <w:ind w:left="-10" w:right="-126"/>
            </w:pPr>
            <w:r w:rsidRPr="002036A4">
              <w:t>Cleanroom Pens/ Στυλό Cleanroom</w:t>
            </w:r>
          </w:p>
        </w:tc>
        <w:tc>
          <w:tcPr>
            <w:tcW w:w="2035" w:type="dxa"/>
          </w:tcPr>
          <w:p w14:paraId="2B892641" w14:textId="63D55A1A" w:rsidR="00CA12F0" w:rsidRPr="00F41BEA" w:rsidRDefault="00CA12F0" w:rsidP="00F41BEA">
            <w:pPr>
              <w:ind w:right="-18"/>
              <w:jc w:val="center"/>
            </w:pPr>
            <w:r w:rsidRPr="00F41BEA">
              <w:t>Low-particle, no metal springs/clips</w:t>
            </w:r>
          </w:p>
        </w:tc>
        <w:tc>
          <w:tcPr>
            <w:tcW w:w="1269" w:type="dxa"/>
          </w:tcPr>
          <w:p w14:paraId="478D611B" w14:textId="795FE4F9" w:rsidR="00CA12F0" w:rsidRDefault="00CA12F0" w:rsidP="00CA12F0">
            <w:r w:rsidRPr="002036A4">
              <w:t>20 pcs</w:t>
            </w:r>
          </w:p>
        </w:tc>
        <w:tc>
          <w:tcPr>
            <w:tcW w:w="1003" w:type="dxa"/>
          </w:tcPr>
          <w:p w14:paraId="15D32C51" w14:textId="77777777" w:rsidR="00CA12F0" w:rsidRDefault="00CA12F0" w:rsidP="00CA12F0"/>
        </w:tc>
        <w:tc>
          <w:tcPr>
            <w:tcW w:w="1168" w:type="dxa"/>
          </w:tcPr>
          <w:p w14:paraId="6157DB4B" w14:textId="77777777" w:rsidR="00CA12F0" w:rsidRDefault="00CA12F0" w:rsidP="00CA12F0"/>
        </w:tc>
      </w:tr>
      <w:tr w:rsidR="00DE073A" w14:paraId="2DA7BFBF" w14:textId="77777777" w:rsidTr="00F03659">
        <w:tc>
          <w:tcPr>
            <w:tcW w:w="494" w:type="dxa"/>
          </w:tcPr>
          <w:p w14:paraId="36A50300" w14:textId="77777777" w:rsidR="00DE073A" w:rsidRDefault="00DE073A" w:rsidP="009D0050">
            <w:pPr>
              <w:ind w:left="-120"/>
              <w:jc w:val="center"/>
            </w:pPr>
            <w:r>
              <w:t>17</w:t>
            </w:r>
          </w:p>
        </w:tc>
        <w:tc>
          <w:tcPr>
            <w:tcW w:w="2661" w:type="dxa"/>
          </w:tcPr>
          <w:p w14:paraId="7370E8D2" w14:textId="3992C74E" w:rsidR="00DE073A" w:rsidRDefault="00DE073A" w:rsidP="009D0050">
            <w:pPr>
              <w:ind w:left="-10" w:right="-126"/>
            </w:pPr>
            <w:r w:rsidRPr="004709ED">
              <w:t>Cleanroom Markers / Μαρκαδόροι Cleanroom</w:t>
            </w:r>
          </w:p>
        </w:tc>
        <w:tc>
          <w:tcPr>
            <w:tcW w:w="2035" w:type="dxa"/>
          </w:tcPr>
          <w:p w14:paraId="4DA0BE9E" w14:textId="204A008A" w:rsidR="00DE073A" w:rsidRPr="00F41BEA" w:rsidRDefault="00DE073A" w:rsidP="00F41BEA">
            <w:pPr>
              <w:ind w:right="-18"/>
              <w:jc w:val="center"/>
            </w:pPr>
            <w:r w:rsidRPr="00F41BEA">
              <w:t>IPA-removable, no xylene/toluene</w:t>
            </w:r>
          </w:p>
        </w:tc>
        <w:tc>
          <w:tcPr>
            <w:tcW w:w="1269" w:type="dxa"/>
          </w:tcPr>
          <w:p w14:paraId="2ABD96D4" w14:textId="6BD1F525" w:rsidR="00DE073A" w:rsidRDefault="00DE073A" w:rsidP="00DE073A">
            <w:r w:rsidRPr="004709ED">
              <w:t>10 pcs</w:t>
            </w:r>
          </w:p>
        </w:tc>
        <w:tc>
          <w:tcPr>
            <w:tcW w:w="1003" w:type="dxa"/>
          </w:tcPr>
          <w:p w14:paraId="46501E47" w14:textId="77777777" w:rsidR="00DE073A" w:rsidRDefault="00DE073A" w:rsidP="00DE073A"/>
        </w:tc>
        <w:tc>
          <w:tcPr>
            <w:tcW w:w="1168" w:type="dxa"/>
          </w:tcPr>
          <w:p w14:paraId="0AA66CC7" w14:textId="77777777" w:rsidR="00DE073A" w:rsidRDefault="00DE073A" w:rsidP="00DE073A"/>
        </w:tc>
      </w:tr>
      <w:tr w:rsidR="00DE073A" w14:paraId="6257A0A4" w14:textId="77777777" w:rsidTr="00F03659">
        <w:tc>
          <w:tcPr>
            <w:tcW w:w="494" w:type="dxa"/>
          </w:tcPr>
          <w:p w14:paraId="1773D7BC" w14:textId="77777777" w:rsidR="00DE073A" w:rsidRDefault="00DE073A" w:rsidP="009D0050">
            <w:pPr>
              <w:ind w:left="-120"/>
              <w:jc w:val="center"/>
            </w:pPr>
            <w:r>
              <w:t>18</w:t>
            </w:r>
          </w:p>
        </w:tc>
        <w:tc>
          <w:tcPr>
            <w:tcW w:w="2661" w:type="dxa"/>
          </w:tcPr>
          <w:p w14:paraId="5227F680" w14:textId="2438FEF8" w:rsidR="00DE073A" w:rsidRDefault="00DE073A" w:rsidP="009D0050">
            <w:pPr>
              <w:ind w:left="-10" w:right="-126"/>
            </w:pPr>
            <w:r w:rsidRPr="004709ED">
              <w:t>Cleanroom Wipes / Υφασμάτινα μαντηλάκια καθαρισμού Cleanroom</w:t>
            </w:r>
          </w:p>
        </w:tc>
        <w:tc>
          <w:tcPr>
            <w:tcW w:w="2035" w:type="dxa"/>
          </w:tcPr>
          <w:p w14:paraId="622876F9" w14:textId="6C3EC815" w:rsidR="00DE073A" w:rsidRPr="00F41BEA" w:rsidRDefault="00DE073A" w:rsidP="00F41BEA">
            <w:pPr>
              <w:ind w:right="-18"/>
              <w:jc w:val="center"/>
            </w:pPr>
            <w:r w:rsidRPr="00F41BEA">
              <w:t>Polyester/cellulose blend, low extractables</w:t>
            </w:r>
          </w:p>
        </w:tc>
        <w:tc>
          <w:tcPr>
            <w:tcW w:w="1269" w:type="dxa"/>
          </w:tcPr>
          <w:p w14:paraId="45690C91" w14:textId="64D1723E" w:rsidR="00DE073A" w:rsidRDefault="00DE073A" w:rsidP="00DE073A">
            <w:r w:rsidRPr="004709ED">
              <w:t>20 packs</w:t>
            </w:r>
          </w:p>
        </w:tc>
        <w:tc>
          <w:tcPr>
            <w:tcW w:w="1003" w:type="dxa"/>
          </w:tcPr>
          <w:p w14:paraId="6A13F5E8" w14:textId="77777777" w:rsidR="00DE073A" w:rsidRDefault="00DE073A" w:rsidP="00DE073A"/>
        </w:tc>
        <w:tc>
          <w:tcPr>
            <w:tcW w:w="1168" w:type="dxa"/>
          </w:tcPr>
          <w:p w14:paraId="1ACDC051" w14:textId="77777777" w:rsidR="00DE073A" w:rsidRDefault="00DE073A" w:rsidP="00DE073A"/>
        </w:tc>
      </w:tr>
      <w:tr w:rsidR="00DE073A" w14:paraId="0326A75D" w14:textId="77777777" w:rsidTr="00F03659">
        <w:tc>
          <w:tcPr>
            <w:tcW w:w="494" w:type="dxa"/>
          </w:tcPr>
          <w:p w14:paraId="56BA9CC7" w14:textId="77777777" w:rsidR="00DE073A" w:rsidRDefault="00DE073A" w:rsidP="009D0050">
            <w:pPr>
              <w:ind w:left="-120"/>
              <w:jc w:val="center"/>
            </w:pPr>
            <w:r>
              <w:t>19</w:t>
            </w:r>
          </w:p>
        </w:tc>
        <w:tc>
          <w:tcPr>
            <w:tcW w:w="2661" w:type="dxa"/>
          </w:tcPr>
          <w:p w14:paraId="501D5908" w14:textId="188C78BD" w:rsidR="00DE073A" w:rsidRPr="00DE073A" w:rsidRDefault="00DE073A" w:rsidP="009D0050">
            <w:pPr>
              <w:ind w:left="-10" w:right="-126"/>
              <w:rPr>
                <w:lang w:val="el-GR"/>
              </w:rPr>
            </w:pPr>
            <w:r w:rsidRPr="004709ED">
              <w:t>Precision</w:t>
            </w:r>
            <w:r w:rsidRPr="00DE073A">
              <w:rPr>
                <w:lang w:val="el-GR"/>
              </w:rPr>
              <w:t xml:space="preserve"> </w:t>
            </w:r>
            <w:r w:rsidRPr="004709ED">
              <w:t>Polyester</w:t>
            </w:r>
            <w:r w:rsidRPr="00DE073A">
              <w:rPr>
                <w:lang w:val="el-GR"/>
              </w:rPr>
              <w:t xml:space="preserve"> </w:t>
            </w:r>
            <w:r w:rsidRPr="004709ED">
              <w:t>Wipes</w:t>
            </w:r>
            <w:r w:rsidRPr="00DE073A">
              <w:rPr>
                <w:lang w:val="el-GR"/>
              </w:rPr>
              <w:t xml:space="preserve"> / Υψηλής καθαρότητας μαντηλάκια πολυεστέρα</w:t>
            </w:r>
          </w:p>
        </w:tc>
        <w:tc>
          <w:tcPr>
            <w:tcW w:w="2035" w:type="dxa"/>
          </w:tcPr>
          <w:p w14:paraId="10ED607A" w14:textId="121B9DC3" w:rsidR="00DE073A" w:rsidRPr="00F41BEA" w:rsidRDefault="00DE073A" w:rsidP="00F41BEA">
            <w:pPr>
              <w:ind w:right="-18"/>
              <w:jc w:val="center"/>
            </w:pPr>
            <w:r w:rsidRPr="00F41BEA">
              <w:t>Polyester-only, ISO-6 compatible</w:t>
            </w:r>
          </w:p>
        </w:tc>
        <w:tc>
          <w:tcPr>
            <w:tcW w:w="1269" w:type="dxa"/>
          </w:tcPr>
          <w:p w14:paraId="7D9AD041" w14:textId="7096CEB9" w:rsidR="00DE073A" w:rsidRDefault="00DE073A" w:rsidP="00DE073A">
            <w:r w:rsidRPr="004709ED">
              <w:t>5 packs</w:t>
            </w:r>
          </w:p>
        </w:tc>
        <w:tc>
          <w:tcPr>
            <w:tcW w:w="1003" w:type="dxa"/>
          </w:tcPr>
          <w:p w14:paraId="373446B3" w14:textId="77777777" w:rsidR="00DE073A" w:rsidRDefault="00DE073A" w:rsidP="00DE073A"/>
        </w:tc>
        <w:tc>
          <w:tcPr>
            <w:tcW w:w="1168" w:type="dxa"/>
          </w:tcPr>
          <w:p w14:paraId="6B8908E2" w14:textId="77777777" w:rsidR="00DE073A" w:rsidRDefault="00DE073A" w:rsidP="00DE073A"/>
        </w:tc>
      </w:tr>
      <w:tr w:rsidR="00DE073A" w14:paraId="4E2424F5" w14:textId="77777777" w:rsidTr="00F03659">
        <w:tc>
          <w:tcPr>
            <w:tcW w:w="494" w:type="dxa"/>
          </w:tcPr>
          <w:p w14:paraId="7CEF4591" w14:textId="77777777" w:rsidR="00DE073A" w:rsidRDefault="00DE073A" w:rsidP="009D0050">
            <w:pPr>
              <w:ind w:left="-120"/>
              <w:jc w:val="center"/>
            </w:pPr>
            <w:r>
              <w:t>20</w:t>
            </w:r>
          </w:p>
        </w:tc>
        <w:tc>
          <w:tcPr>
            <w:tcW w:w="2661" w:type="dxa"/>
          </w:tcPr>
          <w:p w14:paraId="024CC105" w14:textId="721529E3" w:rsidR="00DE073A" w:rsidRDefault="00DE073A" w:rsidP="009D0050">
            <w:pPr>
              <w:ind w:left="-10" w:right="-126"/>
            </w:pPr>
            <w:r w:rsidRPr="004709ED">
              <w:t>IPA 70/30 &amp; IPA 99% / Ισοπροπυλική αλκοόλη 70/30 +99%</w:t>
            </w:r>
          </w:p>
        </w:tc>
        <w:tc>
          <w:tcPr>
            <w:tcW w:w="2035" w:type="dxa"/>
          </w:tcPr>
          <w:p w14:paraId="5595923D" w14:textId="3D594697" w:rsidR="00DE073A" w:rsidRPr="00F41BEA" w:rsidRDefault="00DE073A" w:rsidP="00F41BEA">
            <w:pPr>
              <w:ind w:right="-18"/>
              <w:jc w:val="center"/>
            </w:pPr>
            <w:r w:rsidRPr="00F41BEA">
              <w:t>Cleanroom grade, ECSS-compatible</w:t>
            </w:r>
          </w:p>
        </w:tc>
        <w:tc>
          <w:tcPr>
            <w:tcW w:w="1269" w:type="dxa"/>
          </w:tcPr>
          <w:p w14:paraId="66181B8E" w14:textId="0AEF4F31" w:rsidR="00DE073A" w:rsidRDefault="00DE073A" w:rsidP="00DE073A">
            <w:r w:rsidRPr="004709ED">
              <w:t>3 bottles</w:t>
            </w:r>
          </w:p>
        </w:tc>
        <w:tc>
          <w:tcPr>
            <w:tcW w:w="1003" w:type="dxa"/>
          </w:tcPr>
          <w:p w14:paraId="45E60EEC" w14:textId="77777777" w:rsidR="00DE073A" w:rsidRDefault="00DE073A" w:rsidP="00DE073A"/>
        </w:tc>
        <w:tc>
          <w:tcPr>
            <w:tcW w:w="1168" w:type="dxa"/>
          </w:tcPr>
          <w:p w14:paraId="25D742A3" w14:textId="77777777" w:rsidR="00DE073A" w:rsidRDefault="00DE073A" w:rsidP="00DE073A"/>
        </w:tc>
      </w:tr>
      <w:tr w:rsidR="00DE073A" w14:paraId="44068764" w14:textId="77777777" w:rsidTr="00F03659">
        <w:tc>
          <w:tcPr>
            <w:tcW w:w="494" w:type="dxa"/>
          </w:tcPr>
          <w:p w14:paraId="5BAA9841" w14:textId="77777777" w:rsidR="00DE073A" w:rsidRDefault="00DE073A" w:rsidP="009D0050">
            <w:pPr>
              <w:ind w:left="-120"/>
              <w:jc w:val="center"/>
            </w:pPr>
            <w:r>
              <w:t>21</w:t>
            </w:r>
          </w:p>
        </w:tc>
        <w:tc>
          <w:tcPr>
            <w:tcW w:w="2661" w:type="dxa"/>
          </w:tcPr>
          <w:p w14:paraId="3A9FD9DE" w14:textId="1DD7EB60" w:rsidR="00DE073A" w:rsidRDefault="00DE073A" w:rsidP="009D0050">
            <w:pPr>
              <w:ind w:left="-10" w:right="-126"/>
            </w:pPr>
            <w:r w:rsidRPr="004709ED">
              <w:t>Cleanroom Garbage Bags / Σακούλες απορριμμάτων Cleanroom</w:t>
            </w:r>
          </w:p>
        </w:tc>
        <w:tc>
          <w:tcPr>
            <w:tcW w:w="2035" w:type="dxa"/>
          </w:tcPr>
          <w:p w14:paraId="2175F4D7" w14:textId="2663E20C" w:rsidR="00DE073A" w:rsidRPr="00F41BEA" w:rsidRDefault="00DE073A" w:rsidP="00F41BEA">
            <w:pPr>
              <w:ind w:right="-18"/>
              <w:jc w:val="center"/>
            </w:pPr>
            <w:r w:rsidRPr="00F41BEA">
              <w:t>ISO-8 compatible, low-lint</w:t>
            </w:r>
          </w:p>
        </w:tc>
        <w:tc>
          <w:tcPr>
            <w:tcW w:w="1269" w:type="dxa"/>
          </w:tcPr>
          <w:p w14:paraId="453E91C1" w14:textId="1BE3FB1E" w:rsidR="00DE073A" w:rsidRDefault="00DE073A" w:rsidP="00DE073A">
            <w:r w:rsidRPr="004709ED">
              <w:t>15 pcs</w:t>
            </w:r>
          </w:p>
        </w:tc>
        <w:tc>
          <w:tcPr>
            <w:tcW w:w="1003" w:type="dxa"/>
          </w:tcPr>
          <w:p w14:paraId="0C6A750E" w14:textId="77777777" w:rsidR="00DE073A" w:rsidRDefault="00DE073A" w:rsidP="00DE073A"/>
        </w:tc>
        <w:tc>
          <w:tcPr>
            <w:tcW w:w="1168" w:type="dxa"/>
          </w:tcPr>
          <w:p w14:paraId="6B1948B0" w14:textId="77777777" w:rsidR="00DE073A" w:rsidRDefault="00DE073A" w:rsidP="00DE073A"/>
        </w:tc>
      </w:tr>
      <w:tr w:rsidR="00DE073A" w14:paraId="31815E10" w14:textId="77777777" w:rsidTr="00F03659">
        <w:tc>
          <w:tcPr>
            <w:tcW w:w="494" w:type="dxa"/>
          </w:tcPr>
          <w:p w14:paraId="4984E01E" w14:textId="77777777" w:rsidR="00DE073A" w:rsidRDefault="00DE073A" w:rsidP="009D0050">
            <w:pPr>
              <w:ind w:left="-120"/>
              <w:jc w:val="center"/>
            </w:pPr>
            <w:r>
              <w:t>22</w:t>
            </w:r>
          </w:p>
        </w:tc>
        <w:tc>
          <w:tcPr>
            <w:tcW w:w="2661" w:type="dxa"/>
          </w:tcPr>
          <w:p w14:paraId="0996C21B" w14:textId="797CECE3" w:rsidR="00DE073A" w:rsidRDefault="00DE073A" w:rsidP="009D0050">
            <w:pPr>
              <w:ind w:left="-10" w:right="-126"/>
            </w:pPr>
            <w:r w:rsidRPr="004709ED">
              <w:t>Cleanroom Waste Trolleys / Καρότσια απορριμμάτων Cleanroom</w:t>
            </w:r>
          </w:p>
        </w:tc>
        <w:tc>
          <w:tcPr>
            <w:tcW w:w="2035" w:type="dxa"/>
          </w:tcPr>
          <w:p w14:paraId="77A14C2A" w14:textId="27D669DA" w:rsidR="00DE073A" w:rsidRPr="00F41BEA" w:rsidRDefault="00DE073A" w:rsidP="00F41BEA">
            <w:pPr>
              <w:ind w:right="-18"/>
              <w:jc w:val="center"/>
            </w:pPr>
            <w:r w:rsidRPr="00F41BEA">
              <w:t>ISO-8 compatible, smooth</w:t>
            </w:r>
          </w:p>
        </w:tc>
        <w:tc>
          <w:tcPr>
            <w:tcW w:w="1269" w:type="dxa"/>
          </w:tcPr>
          <w:p w14:paraId="01F3D69B" w14:textId="23616D67" w:rsidR="00DE073A" w:rsidRDefault="00DE073A" w:rsidP="00DE073A">
            <w:r w:rsidRPr="004709ED">
              <w:t>3 pcs</w:t>
            </w:r>
          </w:p>
        </w:tc>
        <w:tc>
          <w:tcPr>
            <w:tcW w:w="1003" w:type="dxa"/>
          </w:tcPr>
          <w:p w14:paraId="027CA8CB" w14:textId="77777777" w:rsidR="00DE073A" w:rsidRDefault="00DE073A" w:rsidP="00DE073A"/>
        </w:tc>
        <w:tc>
          <w:tcPr>
            <w:tcW w:w="1168" w:type="dxa"/>
          </w:tcPr>
          <w:p w14:paraId="036414DF" w14:textId="77777777" w:rsidR="00DE073A" w:rsidRDefault="00DE073A" w:rsidP="00DE073A"/>
        </w:tc>
      </w:tr>
      <w:tr w:rsidR="00DE073A" w14:paraId="6259F7E2" w14:textId="77777777" w:rsidTr="00F03659">
        <w:tc>
          <w:tcPr>
            <w:tcW w:w="494" w:type="dxa"/>
          </w:tcPr>
          <w:p w14:paraId="4B0260B8" w14:textId="77777777" w:rsidR="00DE073A" w:rsidRDefault="00DE073A" w:rsidP="009D0050">
            <w:pPr>
              <w:ind w:left="-120"/>
              <w:jc w:val="center"/>
            </w:pPr>
            <w:r>
              <w:t>23</w:t>
            </w:r>
          </w:p>
        </w:tc>
        <w:tc>
          <w:tcPr>
            <w:tcW w:w="2661" w:type="dxa"/>
          </w:tcPr>
          <w:p w14:paraId="35455BDB" w14:textId="2EE2F2E2" w:rsidR="00DE073A" w:rsidRDefault="00DE073A" w:rsidP="009D0050">
            <w:pPr>
              <w:ind w:left="-10" w:right="-126"/>
            </w:pPr>
            <w:r w:rsidRPr="004709ED">
              <w:t>Polyimide Tape / Ταινία πολυιμιδίου (Kapton)</w:t>
            </w:r>
          </w:p>
        </w:tc>
        <w:tc>
          <w:tcPr>
            <w:tcW w:w="2035" w:type="dxa"/>
          </w:tcPr>
          <w:p w14:paraId="40E1BD05" w14:textId="535041B1" w:rsidR="00DE073A" w:rsidRPr="00F41BEA" w:rsidRDefault="00DE073A" w:rsidP="00F41BEA">
            <w:pPr>
              <w:ind w:right="-18"/>
              <w:jc w:val="center"/>
            </w:pPr>
            <w:r w:rsidRPr="00F41BEA">
              <w:t>ECSS-approved, TVAC compatible</w:t>
            </w:r>
          </w:p>
        </w:tc>
        <w:tc>
          <w:tcPr>
            <w:tcW w:w="1269" w:type="dxa"/>
          </w:tcPr>
          <w:p w14:paraId="2F1D4834" w14:textId="7897ABA5" w:rsidR="00DE073A" w:rsidRDefault="00DE073A" w:rsidP="00DE073A">
            <w:r w:rsidRPr="004709ED">
              <w:t>3 rolls</w:t>
            </w:r>
          </w:p>
        </w:tc>
        <w:tc>
          <w:tcPr>
            <w:tcW w:w="1003" w:type="dxa"/>
          </w:tcPr>
          <w:p w14:paraId="1167AF23" w14:textId="77777777" w:rsidR="00DE073A" w:rsidRDefault="00DE073A" w:rsidP="00DE073A"/>
        </w:tc>
        <w:tc>
          <w:tcPr>
            <w:tcW w:w="1168" w:type="dxa"/>
          </w:tcPr>
          <w:p w14:paraId="51B686B0" w14:textId="77777777" w:rsidR="00DE073A" w:rsidRDefault="00DE073A" w:rsidP="00DE073A"/>
        </w:tc>
      </w:tr>
      <w:tr w:rsidR="006E618B" w14:paraId="7680D432" w14:textId="77777777" w:rsidTr="00F03659">
        <w:tc>
          <w:tcPr>
            <w:tcW w:w="494" w:type="dxa"/>
          </w:tcPr>
          <w:p w14:paraId="30879329" w14:textId="77777777" w:rsidR="006E618B" w:rsidRDefault="0031584A" w:rsidP="009D0050">
            <w:pPr>
              <w:ind w:left="-120"/>
              <w:jc w:val="center"/>
            </w:pPr>
            <w:r>
              <w:t>24</w:t>
            </w:r>
          </w:p>
        </w:tc>
        <w:tc>
          <w:tcPr>
            <w:tcW w:w="2661" w:type="dxa"/>
          </w:tcPr>
          <w:p w14:paraId="5C25619C" w14:textId="77777777" w:rsidR="006E618B" w:rsidRPr="00AC4C41" w:rsidRDefault="0031584A" w:rsidP="009D0050">
            <w:pPr>
              <w:ind w:left="-10" w:right="-126"/>
              <w:rPr>
                <w:lang w:val="el-GR"/>
              </w:rPr>
            </w:pPr>
            <w:r w:rsidRPr="00AC4C41">
              <w:rPr>
                <w:lang w:val="el-GR"/>
              </w:rPr>
              <w:t>Υλικό σήμανσης ροπής (</w:t>
            </w:r>
            <w:r>
              <w:t>Torque</w:t>
            </w:r>
            <w:r w:rsidRPr="00AC4C41">
              <w:rPr>
                <w:lang w:val="el-GR"/>
              </w:rPr>
              <w:t xml:space="preserve"> </w:t>
            </w:r>
            <w:r>
              <w:t>Stripe</w:t>
            </w:r>
            <w:r w:rsidRPr="00AC4C41">
              <w:rPr>
                <w:lang w:val="el-GR"/>
              </w:rPr>
              <w:t>)</w:t>
            </w:r>
          </w:p>
        </w:tc>
        <w:tc>
          <w:tcPr>
            <w:tcW w:w="2035" w:type="dxa"/>
          </w:tcPr>
          <w:p w14:paraId="211E9615" w14:textId="77777777" w:rsidR="006E618B" w:rsidRPr="00F41BEA" w:rsidRDefault="0031584A" w:rsidP="00F41BEA">
            <w:pPr>
              <w:ind w:right="-18"/>
              <w:jc w:val="center"/>
            </w:pPr>
            <w:r w:rsidRPr="00F41BEA">
              <w:t>FOD safe</w:t>
            </w:r>
          </w:p>
        </w:tc>
        <w:tc>
          <w:tcPr>
            <w:tcW w:w="1269" w:type="dxa"/>
          </w:tcPr>
          <w:p w14:paraId="2D707980" w14:textId="09C43857" w:rsidR="006E618B" w:rsidRPr="009D0050" w:rsidRDefault="0031584A">
            <w:r>
              <w:t xml:space="preserve">2 </w:t>
            </w:r>
            <w:r w:rsidR="009D0050">
              <w:t>tubes</w:t>
            </w:r>
          </w:p>
        </w:tc>
        <w:tc>
          <w:tcPr>
            <w:tcW w:w="1003" w:type="dxa"/>
          </w:tcPr>
          <w:p w14:paraId="4EF1DD1F" w14:textId="77777777" w:rsidR="006E618B" w:rsidRDefault="006E618B"/>
        </w:tc>
        <w:tc>
          <w:tcPr>
            <w:tcW w:w="1168" w:type="dxa"/>
          </w:tcPr>
          <w:p w14:paraId="2FBCBBE4" w14:textId="77777777" w:rsidR="006E618B" w:rsidRDefault="006E618B"/>
        </w:tc>
      </w:tr>
      <w:tr w:rsidR="00DE073A" w14:paraId="014AC18C" w14:textId="77777777" w:rsidTr="00F03659">
        <w:tc>
          <w:tcPr>
            <w:tcW w:w="494" w:type="dxa"/>
          </w:tcPr>
          <w:p w14:paraId="47596F1C" w14:textId="77777777" w:rsidR="00DE073A" w:rsidRDefault="00DE073A" w:rsidP="009D0050">
            <w:pPr>
              <w:ind w:left="-120"/>
              <w:jc w:val="center"/>
            </w:pPr>
            <w:r>
              <w:lastRenderedPageBreak/>
              <w:t>25</w:t>
            </w:r>
          </w:p>
        </w:tc>
        <w:tc>
          <w:tcPr>
            <w:tcW w:w="2661" w:type="dxa"/>
          </w:tcPr>
          <w:p w14:paraId="4D086335" w14:textId="03AA48C3" w:rsidR="00DE073A" w:rsidRDefault="00DE073A" w:rsidP="009D0050">
            <w:pPr>
              <w:ind w:left="-10" w:right="-126"/>
            </w:pPr>
            <w:r w:rsidRPr="00D909A4">
              <w:t>Vacuum-Compatible Wipes / Μαντηλάκια συμβατά με κενό (TVAC)</w:t>
            </w:r>
          </w:p>
        </w:tc>
        <w:tc>
          <w:tcPr>
            <w:tcW w:w="2035" w:type="dxa"/>
          </w:tcPr>
          <w:p w14:paraId="55D2C085" w14:textId="7FD4D483" w:rsidR="00DE073A" w:rsidRPr="00F41BEA" w:rsidRDefault="00DE073A" w:rsidP="00F41BEA">
            <w:pPr>
              <w:ind w:right="-18"/>
              <w:jc w:val="center"/>
            </w:pPr>
            <w:r w:rsidRPr="00F41BEA">
              <w:t>Low-outgassing</w:t>
            </w:r>
          </w:p>
        </w:tc>
        <w:tc>
          <w:tcPr>
            <w:tcW w:w="1269" w:type="dxa"/>
          </w:tcPr>
          <w:p w14:paraId="1130871C" w14:textId="772B7E44" w:rsidR="00DE073A" w:rsidRDefault="00DE073A" w:rsidP="00DE073A">
            <w:r w:rsidRPr="00D909A4">
              <w:t>3 packs</w:t>
            </w:r>
          </w:p>
        </w:tc>
        <w:tc>
          <w:tcPr>
            <w:tcW w:w="1003" w:type="dxa"/>
          </w:tcPr>
          <w:p w14:paraId="0DBBFA04" w14:textId="77777777" w:rsidR="00DE073A" w:rsidRDefault="00DE073A" w:rsidP="00DE073A"/>
        </w:tc>
        <w:tc>
          <w:tcPr>
            <w:tcW w:w="1168" w:type="dxa"/>
          </w:tcPr>
          <w:p w14:paraId="7F7331CF" w14:textId="77777777" w:rsidR="00DE073A" w:rsidRDefault="00DE073A" w:rsidP="00DE073A"/>
        </w:tc>
      </w:tr>
      <w:tr w:rsidR="00DE073A" w14:paraId="3554E092" w14:textId="77777777" w:rsidTr="00F03659">
        <w:tc>
          <w:tcPr>
            <w:tcW w:w="494" w:type="dxa"/>
          </w:tcPr>
          <w:p w14:paraId="2BEFC857" w14:textId="77777777" w:rsidR="00DE073A" w:rsidRDefault="00DE073A" w:rsidP="009D0050">
            <w:pPr>
              <w:ind w:left="-120"/>
              <w:jc w:val="center"/>
            </w:pPr>
            <w:r>
              <w:t>26</w:t>
            </w:r>
          </w:p>
        </w:tc>
        <w:tc>
          <w:tcPr>
            <w:tcW w:w="2661" w:type="dxa"/>
          </w:tcPr>
          <w:p w14:paraId="28E57917" w14:textId="147D41B9" w:rsidR="00DE073A" w:rsidRPr="00DE073A" w:rsidRDefault="00DE073A" w:rsidP="009D0050">
            <w:pPr>
              <w:ind w:left="-10" w:right="-126"/>
              <w:rPr>
                <w:lang w:val="el-GR"/>
              </w:rPr>
            </w:pPr>
            <w:r w:rsidRPr="00D909A4">
              <w:t>Orientation</w:t>
            </w:r>
            <w:r w:rsidRPr="00DE073A">
              <w:rPr>
                <w:lang w:val="el-GR"/>
              </w:rPr>
              <w:t xml:space="preserve"> </w:t>
            </w:r>
            <w:r w:rsidRPr="00D909A4">
              <w:t>Labels</w:t>
            </w:r>
            <w:r w:rsidRPr="00DE073A">
              <w:rPr>
                <w:lang w:val="el-GR"/>
              </w:rPr>
              <w:t xml:space="preserve"> / Ετικέτες προσανατολισμού αξόνων/αισθητήρων</w:t>
            </w:r>
          </w:p>
        </w:tc>
        <w:tc>
          <w:tcPr>
            <w:tcW w:w="2035" w:type="dxa"/>
          </w:tcPr>
          <w:p w14:paraId="06633147" w14:textId="064A7ABA" w:rsidR="00DE073A" w:rsidRPr="00F41BEA" w:rsidRDefault="00DE073A" w:rsidP="00F41BEA">
            <w:pPr>
              <w:ind w:right="-18"/>
              <w:jc w:val="center"/>
            </w:pPr>
            <w:r w:rsidRPr="00F41BEA">
              <w:t>FOD-safe for axes/sensors</w:t>
            </w:r>
          </w:p>
        </w:tc>
        <w:tc>
          <w:tcPr>
            <w:tcW w:w="1269" w:type="dxa"/>
          </w:tcPr>
          <w:p w14:paraId="26661852" w14:textId="6F60C397" w:rsidR="00DE073A" w:rsidRDefault="00DE073A" w:rsidP="00DE073A">
            <w:r w:rsidRPr="00D909A4">
              <w:t>30 pcs</w:t>
            </w:r>
          </w:p>
        </w:tc>
        <w:tc>
          <w:tcPr>
            <w:tcW w:w="1003" w:type="dxa"/>
          </w:tcPr>
          <w:p w14:paraId="35BFC15E" w14:textId="77777777" w:rsidR="00DE073A" w:rsidRDefault="00DE073A" w:rsidP="00DE073A"/>
        </w:tc>
        <w:tc>
          <w:tcPr>
            <w:tcW w:w="1168" w:type="dxa"/>
          </w:tcPr>
          <w:p w14:paraId="1869FE7E" w14:textId="77777777" w:rsidR="00DE073A" w:rsidRDefault="00DE073A" w:rsidP="00DE073A"/>
        </w:tc>
      </w:tr>
      <w:tr w:rsidR="00DE073A" w14:paraId="1AE7DF33" w14:textId="77777777" w:rsidTr="00F03659">
        <w:tc>
          <w:tcPr>
            <w:tcW w:w="494" w:type="dxa"/>
          </w:tcPr>
          <w:p w14:paraId="14380EBE" w14:textId="77777777" w:rsidR="00DE073A" w:rsidRDefault="00DE073A" w:rsidP="009D0050">
            <w:pPr>
              <w:ind w:left="-120"/>
              <w:jc w:val="center"/>
            </w:pPr>
            <w:r>
              <w:t>27</w:t>
            </w:r>
          </w:p>
        </w:tc>
        <w:tc>
          <w:tcPr>
            <w:tcW w:w="2661" w:type="dxa"/>
          </w:tcPr>
          <w:p w14:paraId="459A505C" w14:textId="213E248B" w:rsidR="00DE073A" w:rsidRPr="00DE073A" w:rsidRDefault="00DE073A" w:rsidP="009D0050">
            <w:pPr>
              <w:ind w:left="-10" w:right="-126"/>
              <w:rPr>
                <w:lang w:val="el-GR"/>
              </w:rPr>
            </w:pPr>
            <w:r w:rsidRPr="00D909A4">
              <w:t>ESD</w:t>
            </w:r>
            <w:r w:rsidRPr="00DE073A">
              <w:rPr>
                <w:lang w:val="el-GR"/>
              </w:rPr>
              <w:t xml:space="preserve"> </w:t>
            </w:r>
            <w:r w:rsidRPr="00D909A4">
              <w:t>Wrist</w:t>
            </w:r>
            <w:r w:rsidRPr="00DE073A">
              <w:rPr>
                <w:lang w:val="el-GR"/>
              </w:rPr>
              <w:t xml:space="preserve"> </w:t>
            </w:r>
            <w:r w:rsidRPr="00D909A4">
              <w:t>Straps</w:t>
            </w:r>
            <w:r w:rsidRPr="00DE073A">
              <w:rPr>
                <w:lang w:val="el-GR"/>
              </w:rPr>
              <w:t xml:space="preserve"> / Αντιστατικά βραχιόλια γείωσης</w:t>
            </w:r>
          </w:p>
        </w:tc>
        <w:tc>
          <w:tcPr>
            <w:tcW w:w="2035" w:type="dxa"/>
          </w:tcPr>
          <w:p w14:paraId="4C09C23F" w14:textId="4888DCF4" w:rsidR="00DE073A" w:rsidRPr="00F41BEA" w:rsidRDefault="00DE073A" w:rsidP="00F41BEA">
            <w:pPr>
              <w:ind w:right="-18"/>
              <w:jc w:val="center"/>
            </w:pPr>
            <w:r w:rsidRPr="00F41BEA">
              <w:t>IEC 61340-5-1 compliant</w:t>
            </w:r>
          </w:p>
        </w:tc>
        <w:tc>
          <w:tcPr>
            <w:tcW w:w="1269" w:type="dxa"/>
          </w:tcPr>
          <w:p w14:paraId="2D6DC926" w14:textId="7502AF18" w:rsidR="00DE073A" w:rsidRDefault="00DE073A" w:rsidP="00DE073A">
            <w:r w:rsidRPr="00D909A4">
              <w:t>6 pcs</w:t>
            </w:r>
          </w:p>
        </w:tc>
        <w:tc>
          <w:tcPr>
            <w:tcW w:w="1003" w:type="dxa"/>
          </w:tcPr>
          <w:p w14:paraId="67CA7D9C" w14:textId="77777777" w:rsidR="00DE073A" w:rsidRDefault="00DE073A" w:rsidP="00DE073A"/>
        </w:tc>
        <w:tc>
          <w:tcPr>
            <w:tcW w:w="1168" w:type="dxa"/>
          </w:tcPr>
          <w:p w14:paraId="5E41BC76" w14:textId="77777777" w:rsidR="00DE073A" w:rsidRDefault="00DE073A" w:rsidP="00DE073A"/>
        </w:tc>
      </w:tr>
      <w:tr w:rsidR="00DE073A" w14:paraId="7DAB0C7C" w14:textId="77777777" w:rsidTr="00F03659">
        <w:tc>
          <w:tcPr>
            <w:tcW w:w="494" w:type="dxa"/>
          </w:tcPr>
          <w:p w14:paraId="4C6A6352" w14:textId="77777777" w:rsidR="00DE073A" w:rsidRDefault="00DE073A" w:rsidP="009D0050">
            <w:pPr>
              <w:ind w:left="-120"/>
              <w:jc w:val="center"/>
            </w:pPr>
            <w:r>
              <w:t>28</w:t>
            </w:r>
          </w:p>
        </w:tc>
        <w:tc>
          <w:tcPr>
            <w:tcW w:w="2661" w:type="dxa"/>
          </w:tcPr>
          <w:p w14:paraId="287118AF" w14:textId="4E21FC01" w:rsidR="00DE073A" w:rsidRPr="00DE073A" w:rsidRDefault="00DE073A" w:rsidP="009D0050">
            <w:pPr>
              <w:ind w:left="-10" w:right="-126"/>
              <w:rPr>
                <w:lang w:val="el-GR"/>
              </w:rPr>
            </w:pPr>
            <w:r w:rsidRPr="00D909A4">
              <w:t>Continuous</w:t>
            </w:r>
            <w:r w:rsidRPr="00DE073A">
              <w:rPr>
                <w:lang w:val="el-GR"/>
              </w:rPr>
              <w:t xml:space="preserve"> </w:t>
            </w:r>
            <w:r w:rsidRPr="00D909A4">
              <w:t>Monitors</w:t>
            </w:r>
            <w:r w:rsidRPr="00DE073A">
              <w:rPr>
                <w:lang w:val="el-GR"/>
              </w:rPr>
              <w:t xml:space="preserve"> / Συστήματα συνεχούς ελέγχου γείωσης </w:t>
            </w:r>
            <w:r w:rsidRPr="00D909A4">
              <w:t>ESD</w:t>
            </w:r>
          </w:p>
        </w:tc>
        <w:tc>
          <w:tcPr>
            <w:tcW w:w="2035" w:type="dxa"/>
          </w:tcPr>
          <w:p w14:paraId="15CCA787" w14:textId="506EB0BB" w:rsidR="00DE073A" w:rsidRPr="00F41BEA" w:rsidRDefault="00DE073A" w:rsidP="00F41BEA">
            <w:pPr>
              <w:ind w:right="-18"/>
              <w:jc w:val="center"/>
            </w:pPr>
            <w:r w:rsidRPr="00F41BEA">
              <w:t>ESD grounding verification</w:t>
            </w:r>
          </w:p>
        </w:tc>
        <w:tc>
          <w:tcPr>
            <w:tcW w:w="1269" w:type="dxa"/>
          </w:tcPr>
          <w:p w14:paraId="67439120" w14:textId="3757C33A" w:rsidR="00DE073A" w:rsidRDefault="00DE073A" w:rsidP="00DE073A">
            <w:r w:rsidRPr="00D909A4">
              <w:t>2 pcs</w:t>
            </w:r>
          </w:p>
        </w:tc>
        <w:tc>
          <w:tcPr>
            <w:tcW w:w="1003" w:type="dxa"/>
          </w:tcPr>
          <w:p w14:paraId="2623637A" w14:textId="77777777" w:rsidR="00DE073A" w:rsidRDefault="00DE073A" w:rsidP="00DE073A"/>
        </w:tc>
        <w:tc>
          <w:tcPr>
            <w:tcW w:w="1168" w:type="dxa"/>
          </w:tcPr>
          <w:p w14:paraId="36ABF38C" w14:textId="77777777" w:rsidR="00DE073A" w:rsidRDefault="00DE073A" w:rsidP="00DE073A"/>
        </w:tc>
      </w:tr>
      <w:tr w:rsidR="00DE073A" w14:paraId="3DFDD39B" w14:textId="77777777" w:rsidTr="00F03659">
        <w:tc>
          <w:tcPr>
            <w:tcW w:w="494" w:type="dxa"/>
          </w:tcPr>
          <w:p w14:paraId="260AEDF4" w14:textId="77777777" w:rsidR="00DE073A" w:rsidRDefault="00DE073A" w:rsidP="009D0050">
            <w:pPr>
              <w:ind w:left="-120"/>
              <w:jc w:val="center"/>
            </w:pPr>
            <w:r>
              <w:t>29</w:t>
            </w:r>
          </w:p>
        </w:tc>
        <w:tc>
          <w:tcPr>
            <w:tcW w:w="2661" w:type="dxa"/>
          </w:tcPr>
          <w:p w14:paraId="0C577BB1" w14:textId="5D3EDD44" w:rsidR="00DE073A" w:rsidRDefault="00DE073A" w:rsidP="009D0050">
            <w:pPr>
              <w:ind w:left="-10" w:right="-126"/>
            </w:pPr>
            <w:r w:rsidRPr="00D909A4">
              <w:t>FOD Tool Bags / Τσάντες εργαλείων Cleanroom για FOD έλεγχο</w:t>
            </w:r>
          </w:p>
        </w:tc>
        <w:tc>
          <w:tcPr>
            <w:tcW w:w="2035" w:type="dxa"/>
          </w:tcPr>
          <w:p w14:paraId="1330E4CF" w14:textId="656614C8" w:rsidR="00DE073A" w:rsidRPr="00F41BEA" w:rsidRDefault="00DE073A" w:rsidP="00F41BEA">
            <w:pPr>
              <w:ind w:right="-18"/>
              <w:jc w:val="center"/>
            </w:pPr>
            <w:r w:rsidRPr="00F41BEA">
              <w:t>Cleanroom compatible</w:t>
            </w:r>
          </w:p>
        </w:tc>
        <w:tc>
          <w:tcPr>
            <w:tcW w:w="1269" w:type="dxa"/>
          </w:tcPr>
          <w:p w14:paraId="55C692D1" w14:textId="3BA40DB9" w:rsidR="00DE073A" w:rsidRDefault="00DE073A" w:rsidP="00DE073A">
            <w:r w:rsidRPr="00D909A4">
              <w:t>2 pcs</w:t>
            </w:r>
          </w:p>
        </w:tc>
        <w:tc>
          <w:tcPr>
            <w:tcW w:w="1003" w:type="dxa"/>
          </w:tcPr>
          <w:p w14:paraId="3DFB4FEA" w14:textId="77777777" w:rsidR="00DE073A" w:rsidRDefault="00DE073A" w:rsidP="00DE073A"/>
        </w:tc>
        <w:tc>
          <w:tcPr>
            <w:tcW w:w="1168" w:type="dxa"/>
          </w:tcPr>
          <w:p w14:paraId="6D35A4BD" w14:textId="77777777" w:rsidR="00DE073A" w:rsidRDefault="00DE073A" w:rsidP="00DE073A"/>
        </w:tc>
      </w:tr>
      <w:tr w:rsidR="00DE073A" w14:paraId="38EF379B" w14:textId="77777777" w:rsidTr="00F03659">
        <w:tc>
          <w:tcPr>
            <w:tcW w:w="494" w:type="dxa"/>
          </w:tcPr>
          <w:p w14:paraId="4DABBF58" w14:textId="77777777" w:rsidR="00DE073A" w:rsidRDefault="00DE073A" w:rsidP="009D0050">
            <w:pPr>
              <w:ind w:left="-120"/>
              <w:jc w:val="center"/>
            </w:pPr>
            <w:r>
              <w:t>30</w:t>
            </w:r>
          </w:p>
        </w:tc>
        <w:tc>
          <w:tcPr>
            <w:tcW w:w="2661" w:type="dxa"/>
          </w:tcPr>
          <w:p w14:paraId="50D86B3C" w14:textId="20C653E6" w:rsidR="00DE073A" w:rsidRDefault="00DE073A" w:rsidP="009D0050">
            <w:pPr>
              <w:ind w:left="-10" w:right="-126"/>
            </w:pPr>
            <w:r w:rsidRPr="00D909A4">
              <w:t>Inspection Mirrors / Καθρέφτες επιθεώρησης</w:t>
            </w:r>
          </w:p>
        </w:tc>
        <w:tc>
          <w:tcPr>
            <w:tcW w:w="2035" w:type="dxa"/>
          </w:tcPr>
          <w:p w14:paraId="1996B597" w14:textId="12486F49" w:rsidR="00DE073A" w:rsidRPr="00F41BEA" w:rsidRDefault="00DE073A" w:rsidP="00F41BEA">
            <w:pPr>
              <w:ind w:right="-18"/>
              <w:jc w:val="center"/>
            </w:pPr>
            <w:r w:rsidRPr="00F41BEA">
              <w:t>Cleanroom compatible</w:t>
            </w:r>
          </w:p>
        </w:tc>
        <w:tc>
          <w:tcPr>
            <w:tcW w:w="1269" w:type="dxa"/>
          </w:tcPr>
          <w:p w14:paraId="45C11EB2" w14:textId="1AC1E6D4" w:rsidR="00DE073A" w:rsidRDefault="00DE073A" w:rsidP="00DE073A">
            <w:r w:rsidRPr="00D909A4">
              <w:t>2 pcs</w:t>
            </w:r>
          </w:p>
        </w:tc>
        <w:tc>
          <w:tcPr>
            <w:tcW w:w="1003" w:type="dxa"/>
          </w:tcPr>
          <w:p w14:paraId="1CC37F63" w14:textId="77777777" w:rsidR="00DE073A" w:rsidRDefault="00DE073A" w:rsidP="00DE073A"/>
        </w:tc>
        <w:tc>
          <w:tcPr>
            <w:tcW w:w="1168" w:type="dxa"/>
          </w:tcPr>
          <w:p w14:paraId="12FAC1F3" w14:textId="77777777" w:rsidR="00DE073A" w:rsidRDefault="00DE073A" w:rsidP="00DE073A"/>
        </w:tc>
      </w:tr>
      <w:tr w:rsidR="00DE073A" w14:paraId="519F2F77" w14:textId="77777777" w:rsidTr="00F03659">
        <w:tc>
          <w:tcPr>
            <w:tcW w:w="494" w:type="dxa"/>
          </w:tcPr>
          <w:p w14:paraId="4C351537" w14:textId="77777777" w:rsidR="00DE073A" w:rsidRDefault="00DE073A" w:rsidP="009D0050">
            <w:pPr>
              <w:ind w:left="-120"/>
              <w:jc w:val="center"/>
            </w:pPr>
            <w:r>
              <w:t>31</w:t>
            </w:r>
          </w:p>
        </w:tc>
        <w:tc>
          <w:tcPr>
            <w:tcW w:w="2661" w:type="dxa"/>
          </w:tcPr>
          <w:p w14:paraId="2B7BCC01" w14:textId="598FC582" w:rsidR="00DE073A" w:rsidRDefault="00DE073A" w:rsidP="009D0050">
            <w:pPr>
              <w:ind w:left="-10" w:right="-126"/>
            </w:pPr>
            <w:r w:rsidRPr="00D909A4">
              <w:t>FOD Labels / Ετικέτες FOD</w:t>
            </w:r>
          </w:p>
        </w:tc>
        <w:tc>
          <w:tcPr>
            <w:tcW w:w="2035" w:type="dxa"/>
          </w:tcPr>
          <w:p w14:paraId="474E00DA" w14:textId="384277DC" w:rsidR="00DE073A" w:rsidRPr="00F41BEA" w:rsidRDefault="00DE073A" w:rsidP="00F41BEA">
            <w:pPr>
              <w:ind w:right="-18"/>
              <w:jc w:val="center"/>
            </w:pPr>
            <w:r w:rsidRPr="00F41BEA">
              <w:t>Low-lint</w:t>
            </w:r>
          </w:p>
        </w:tc>
        <w:tc>
          <w:tcPr>
            <w:tcW w:w="1269" w:type="dxa"/>
          </w:tcPr>
          <w:p w14:paraId="168397C5" w14:textId="4DBFF372" w:rsidR="00DE073A" w:rsidRDefault="00DE073A" w:rsidP="00DE073A">
            <w:r w:rsidRPr="00D909A4">
              <w:t>50 pcs</w:t>
            </w:r>
          </w:p>
        </w:tc>
        <w:tc>
          <w:tcPr>
            <w:tcW w:w="1003" w:type="dxa"/>
          </w:tcPr>
          <w:p w14:paraId="51621B9C" w14:textId="77777777" w:rsidR="00DE073A" w:rsidRDefault="00DE073A" w:rsidP="00DE073A"/>
        </w:tc>
        <w:tc>
          <w:tcPr>
            <w:tcW w:w="1168" w:type="dxa"/>
          </w:tcPr>
          <w:p w14:paraId="3BCA0E9B" w14:textId="77777777" w:rsidR="00DE073A" w:rsidRDefault="00DE073A" w:rsidP="00DE073A"/>
        </w:tc>
      </w:tr>
      <w:tr w:rsidR="00F03659" w14:paraId="43710CEF" w14:textId="77777777" w:rsidTr="00FE06A1">
        <w:tc>
          <w:tcPr>
            <w:tcW w:w="7462" w:type="dxa"/>
            <w:gridSpan w:val="5"/>
          </w:tcPr>
          <w:p w14:paraId="36198CE5" w14:textId="44436F98" w:rsidR="00F03659" w:rsidRPr="00F03659" w:rsidRDefault="00F03659" w:rsidP="00F03659">
            <w:pPr>
              <w:jc w:val="right"/>
              <w:rPr>
                <w:b/>
                <w:bCs/>
                <w:sz w:val="28"/>
                <w:szCs w:val="28"/>
                <w:lang w:val="el-GR"/>
              </w:rPr>
            </w:pPr>
            <w:r w:rsidRPr="00F03659">
              <w:rPr>
                <w:b/>
                <w:bCs/>
                <w:sz w:val="28"/>
                <w:szCs w:val="28"/>
                <w:lang w:val="el-GR"/>
              </w:rPr>
              <w:t>Συνολικό τίμημα</w:t>
            </w:r>
            <w:r>
              <w:rPr>
                <w:b/>
                <w:bCs/>
                <w:sz w:val="28"/>
                <w:szCs w:val="28"/>
                <w:lang w:val="el-GR"/>
              </w:rPr>
              <w:t xml:space="preserve"> (</w:t>
            </w:r>
            <w:r w:rsidRPr="00F03659">
              <w:rPr>
                <w:b/>
                <w:bCs/>
                <w:sz w:val="28"/>
                <w:szCs w:val="28"/>
                <w:lang w:val="el-GR"/>
              </w:rPr>
              <w:t>€</w:t>
            </w:r>
            <w:r>
              <w:rPr>
                <w:b/>
                <w:bCs/>
                <w:sz w:val="28"/>
                <w:szCs w:val="28"/>
                <w:lang w:val="el-GR"/>
              </w:rPr>
              <w:t>)</w:t>
            </w:r>
          </w:p>
        </w:tc>
        <w:tc>
          <w:tcPr>
            <w:tcW w:w="1168" w:type="dxa"/>
          </w:tcPr>
          <w:p w14:paraId="0D3EF606" w14:textId="77777777" w:rsidR="00F03659" w:rsidRDefault="00F03659" w:rsidP="00DE073A"/>
        </w:tc>
      </w:tr>
    </w:tbl>
    <w:p w14:paraId="5861CF20" w14:textId="77777777" w:rsidR="001855D4" w:rsidRPr="00470CCC" w:rsidRDefault="0031584A" w:rsidP="001855D4">
      <w:pPr>
        <w:pStyle w:val="Default"/>
        <w:ind w:left="-426" w:right="-574"/>
        <w:rPr>
          <w:sz w:val="16"/>
          <w:szCs w:val="16"/>
          <w:lang w:val="el-GR"/>
        </w:rPr>
      </w:pPr>
      <w:r w:rsidRPr="001855D4">
        <w:rPr>
          <w:lang w:val="el-GR"/>
        </w:rPr>
        <w:br/>
      </w:r>
      <w:r w:rsidR="001855D4" w:rsidRPr="00470CCC">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3B53ED72" w14:textId="77777777" w:rsidR="001855D4" w:rsidRDefault="001855D4" w:rsidP="001855D4">
      <w:pPr>
        <w:pStyle w:val="Default"/>
        <w:ind w:left="-426" w:right="-574"/>
        <w:rPr>
          <w:sz w:val="16"/>
          <w:szCs w:val="16"/>
          <w:lang w:val="el-GR"/>
        </w:rPr>
      </w:pPr>
      <w:r w:rsidRPr="00470CCC">
        <w:rPr>
          <w:sz w:val="16"/>
          <w:szCs w:val="16"/>
          <w:lang w:val="el-GR"/>
        </w:rPr>
        <w:t>**Ο Υποψήφιος ανάδοχος πρέπει να λάβει υπόψη το ΠΑΡΑΡΤΗΜΑ Α τεχνικών προδιαγραφών</w:t>
      </w:r>
      <w:r>
        <w:rPr>
          <w:sz w:val="16"/>
          <w:szCs w:val="16"/>
          <w:lang w:val="el-GR"/>
        </w:rPr>
        <w:t xml:space="preserve">. </w:t>
      </w:r>
    </w:p>
    <w:p w14:paraId="1DC8FAB2" w14:textId="77777777" w:rsidR="001855D4" w:rsidRDefault="001855D4" w:rsidP="001855D4">
      <w:pPr>
        <w:pStyle w:val="Default"/>
        <w:rPr>
          <w:b/>
          <w:bCs/>
          <w:szCs w:val="23"/>
          <w:lang w:val="el-GR"/>
        </w:rPr>
      </w:pPr>
    </w:p>
    <w:p w14:paraId="42462EB1" w14:textId="77777777" w:rsidR="001855D4" w:rsidRDefault="001855D4" w:rsidP="001855D4">
      <w:pPr>
        <w:pStyle w:val="Default"/>
        <w:ind w:left="3600"/>
        <w:jc w:val="center"/>
        <w:rPr>
          <w:b/>
          <w:bCs/>
          <w:szCs w:val="23"/>
          <w:lang w:val="el-GR"/>
        </w:rPr>
      </w:pPr>
    </w:p>
    <w:p w14:paraId="197A26B4" w14:textId="1A81A402" w:rsidR="001855D4" w:rsidRDefault="001855D4" w:rsidP="001855D4">
      <w:pPr>
        <w:pStyle w:val="Default"/>
        <w:ind w:left="3600"/>
        <w:jc w:val="center"/>
        <w:rPr>
          <w:b/>
          <w:bCs/>
          <w:szCs w:val="23"/>
          <w:lang w:val="el-GR"/>
        </w:rPr>
      </w:pPr>
      <w:r w:rsidRPr="00612CB2">
        <w:rPr>
          <w:b/>
          <w:bCs/>
          <w:szCs w:val="23"/>
          <w:lang w:val="el-GR"/>
        </w:rPr>
        <w:t xml:space="preserve">Συνολικό </w:t>
      </w:r>
      <w:r w:rsidR="00F03659">
        <w:rPr>
          <w:b/>
          <w:bCs/>
          <w:szCs w:val="23"/>
          <w:lang w:val="el-GR"/>
        </w:rPr>
        <w:t>τίμημα</w:t>
      </w:r>
      <w:r w:rsidRPr="00612CB2">
        <w:rPr>
          <w:b/>
          <w:bCs/>
          <w:szCs w:val="23"/>
          <w:lang w:val="el-GR"/>
        </w:rPr>
        <w:t xml:space="preserve"> ολογράφως: </w:t>
      </w:r>
    </w:p>
    <w:p w14:paraId="7E2B782A" w14:textId="77777777" w:rsidR="001855D4" w:rsidRDefault="001855D4" w:rsidP="001855D4">
      <w:pPr>
        <w:pStyle w:val="Default"/>
        <w:ind w:left="3600"/>
        <w:jc w:val="center"/>
        <w:rPr>
          <w:b/>
          <w:bCs/>
          <w:szCs w:val="23"/>
          <w:lang w:val="el-GR"/>
        </w:rPr>
      </w:pPr>
    </w:p>
    <w:p w14:paraId="64ADECF9" w14:textId="77777777" w:rsidR="001855D4" w:rsidRDefault="001855D4" w:rsidP="001855D4">
      <w:pPr>
        <w:pStyle w:val="Default"/>
        <w:ind w:left="3600"/>
        <w:jc w:val="center"/>
        <w:rPr>
          <w:b/>
          <w:bCs/>
          <w:szCs w:val="23"/>
          <w:lang w:val="el-GR"/>
        </w:rPr>
      </w:pPr>
    </w:p>
    <w:p w14:paraId="7F690743" w14:textId="77777777" w:rsidR="001855D4" w:rsidRDefault="001855D4" w:rsidP="001855D4">
      <w:pPr>
        <w:pStyle w:val="Default"/>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7B488A60" w14:textId="77777777" w:rsidR="001855D4" w:rsidRDefault="001855D4" w:rsidP="001855D4">
      <w:pPr>
        <w:pStyle w:val="Default"/>
        <w:jc w:val="right"/>
        <w:rPr>
          <w:b/>
          <w:bCs/>
          <w:sz w:val="23"/>
          <w:szCs w:val="23"/>
          <w:lang w:val="el-GR"/>
        </w:rPr>
      </w:pPr>
    </w:p>
    <w:p w14:paraId="28F17A97" w14:textId="77777777" w:rsidR="001855D4" w:rsidRDefault="001855D4" w:rsidP="001855D4">
      <w:pPr>
        <w:pStyle w:val="Default"/>
        <w:jc w:val="right"/>
        <w:rPr>
          <w:b/>
          <w:bCs/>
          <w:sz w:val="23"/>
          <w:szCs w:val="23"/>
          <w:lang w:val="el-GR"/>
        </w:rPr>
      </w:pPr>
    </w:p>
    <w:tbl>
      <w:tblPr>
        <w:tblStyle w:val="TableGrid"/>
        <w:tblW w:w="481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tblGrid>
      <w:tr w:rsidR="001855D4" w14:paraId="12E3027F" w14:textId="77777777" w:rsidTr="000B050D">
        <w:trPr>
          <w:trHeight w:val="371"/>
          <w:jc w:val="right"/>
        </w:trPr>
        <w:tc>
          <w:tcPr>
            <w:tcW w:w="2405" w:type="dxa"/>
          </w:tcPr>
          <w:p w14:paraId="52F8B41E" w14:textId="77777777" w:rsidR="001855D4" w:rsidRPr="00C55D62" w:rsidRDefault="001855D4" w:rsidP="000B050D">
            <w:pPr>
              <w:ind w:right="-951"/>
              <w:rPr>
                <w:b/>
                <w:bCs/>
                <w:sz w:val="24"/>
                <w:szCs w:val="24"/>
              </w:rPr>
            </w:pPr>
            <w:r>
              <w:rPr>
                <w:b/>
                <w:bCs/>
                <w:sz w:val="24"/>
                <w:szCs w:val="24"/>
              </w:rPr>
              <w:t xml:space="preserve">   </w:t>
            </w:r>
            <w:r w:rsidRPr="00383A49">
              <w:rPr>
                <w:b/>
                <w:bCs/>
                <w:sz w:val="24"/>
                <w:szCs w:val="24"/>
              </w:rPr>
              <w:t>Ημερομηνία</w:t>
            </w:r>
            <w:r w:rsidRPr="00C55D62">
              <w:rPr>
                <w:b/>
                <w:bCs/>
                <w:sz w:val="24"/>
                <w:szCs w:val="24"/>
              </w:rPr>
              <w:t>:</w:t>
            </w:r>
          </w:p>
        </w:tc>
        <w:tc>
          <w:tcPr>
            <w:tcW w:w="2410" w:type="dxa"/>
          </w:tcPr>
          <w:p w14:paraId="2A22C4C2" w14:textId="77777777" w:rsidR="001855D4" w:rsidRDefault="001855D4" w:rsidP="000B050D">
            <w:pPr>
              <w:ind w:right="-951"/>
            </w:pPr>
          </w:p>
        </w:tc>
      </w:tr>
      <w:tr w:rsidR="001855D4" w14:paraId="73FA747A" w14:textId="77777777" w:rsidTr="000B050D">
        <w:trPr>
          <w:trHeight w:val="365"/>
          <w:jc w:val="right"/>
        </w:trPr>
        <w:tc>
          <w:tcPr>
            <w:tcW w:w="2405" w:type="dxa"/>
          </w:tcPr>
          <w:p w14:paraId="29E38892" w14:textId="77777777" w:rsidR="001855D4" w:rsidRPr="00C55D62" w:rsidRDefault="001855D4" w:rsidP="000B050D">
            <w:pPr>
              <w:ind w:right="-951"/>
              <w:rPr>
                <w:b/>
                <w:bCs/>
                <w:sz w:val="24"/>
                <w:szCs w:val="24"/>
              </w:rPr>
            </w:pPr>
            <w:r>
              <w:rPr>
                <w:b/>
                <w:bCs/>
                <w:sz w:val="24"/>
                <w:szCs w:val="24"/>
              </w:rPr>
              <w:t>O Προσφέρων</w:t>
            </w:r>
            <w:r w:rsidRPr="00C55D62">
              <w:rPr>
                <w:b/>
                <w:bCs/>
                <w:sz w:val="24"/>
                <w:szCs w:val="24"/>
              </w:rPr>
              <w:t>:</w:t>
            </w:r>
          </w:p>
        </w:tc>
        <w:tc>
          <w:tcPr>
            <w:tcW w:w="2410" w:type="dxa"/>
          </w:tcPr>
          <w:p w14:paraId="18FB18FE" w14:textId="77777777" w:rsidR="001855D4" w:rsidRDefault="001855D4" w:rsidP="000B050D">
            <w:pPr>
              <w:ind w:right="-951"/>
            </w:pPr>
          </w:p>
        </w:tc>
      </w:tr>
      <w:tr w:rsidR="001855D4" w14:paraId="1E6E574F" w14:textId="77777777" w:rsidTr="000B050D">
        <w:trPr>
          <w:trHeight w:val="345"/>
          <w:jc w:val="right"/>
        </w:trPr>
        <w:tc>
          <w:tcPr>
            <w:tcW w:w="4815" w:type="dxa"/>
            <w:gridSpan w:val="2"/>
          </w:tcPr>
          <w:p w14:paraId="6A5372F7" w14:textId="77777777" w:rsidR="001855D4" w:rsidRDefault="001855D4" w:rsidP="000B050D">
            <w:pPr>
              <w:ind w:right="-951"/>
              <w:jc w:val="center"/>
            </w:pPr>
            <w:r w:rsidRPr="00383A49">
              <w:rPr>
                <w:sz w:val="24"/>
                <w:szCs w:val="24"/>
              </w:rPr>
              <w:t>(Σφραγίδα και Υπογραφή</w:t>
            </w:r>
            <w:r>
              <w:rPr>
                <w:b/>
                <w:bCs/>
                <w:sz w:val="24"/>
                <w:szCs w:val="24"/>
              </w:rPr>
              <w:t>)</w:t>
            </w:r>
          </w:p>
        </w:tc>
      </w:tr>
    </w:tbl>
    <w:p w14:paraId="0A18228E" w14:textId="77777777" w:rsidR="001855D4" w:rsidRDefault="001855D4" w:rsidP="001855D4">
      <w:pPr>
        <w:ind w:right="-951"/>
        <w:rPr>
          <w:lang w:val="el-GR"/>
        </w:rPr>
      </w:pPr>
    </w:p>
    <w:p w14:paraId="5AF2658B" w14:textId="77777777" w:rsidR="001855D4" w:rsidRPr="00470CCC" w:rsidRDefault="001855D4" w:rsidP="001855D4">
      <w:pPr>
        <w:ind w:right="-291"/>
        <w:rPr>
          <w:sz w:val="20"/>
          <w:szCs w:val="20"/>
          <w:lang w:val="el-GR"/>
        </w:rPr>
      </w:pPr>
      <w:r w:rsidRPr="00470CCC">
        <w:rPr>
          <w:sz w:val="20"/>
          <w:szCs w:val="20"/>
          <w:lang w:val="el-GR"/>
        </w:rPr>
        <w:t>Δηλώνουμε ότι :</w:t>
      </w:r>
    </w:p>
    <w:p w14:paraId="202E7C09" w14:textId="77777777" w:rsidR="001855D4" w:rsidRPr="00470CCC" w:rsidRDefault="001855D4" w:rsidP="001855D4">
      <w:pPr>
        <w:spacing w:after="0"/>
        <w:ind w:right="-289"/>
        <w:rPr>
          <w:sz w:val="18"/>
          <w:szCs w:val="18"/>
          <w:lang w:val="el-GR"/>
        </w:rPr>
      </w:pPr>
      <w:r w:rsidRPr="00470CCC">
        <w:rPr>
          <w:sz w:val="18"/>
          <w:szCs w:val="18"/>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2592662" w14:textId="77777777" w:rsidR="001855D4" w:rsidRPr="00470CCC" w:rsidRDefault="001855D4" w:rsidP="001855D4">
      <w:pPr>
        <w:spacing w:after="0"/>
        <w:ind w:right="-289"/>
        <w:rPr>
          <w:sz w:val="18"/>
          <w:szCs w:val="18"/>
          <w:lang w:val="el-GR"/>
        </w:rPr>
      </w:pPr>
      <w:r w:rsidRPr="00470CCC">
        <w:rPr>
          <w:sz w:val="18"/>
          <w:szCs w:val="18"/>
          <w:lang w:val="el-GR"/>
        </w:rPr>
        <w:lastRenderedPageBreak/>
        <w:t xml:space="preserve">(β) Το προσφερόμενο τίμημα είναι σταθερό καθ’ όλη τη διάρκεια της σύμβασης και δεν αναπροσαρμόζεται. </w:t>
      </w:r>
    </w:p>
    <w:p w14:paraId="21225186" w14:textId="77777777" w:rsidR="001855D4" w:rsidRPr="00470CCC" w:rsidRDefault="001855D4" w:rsidP="001855D4">
      <w:pPr>
        <w:spacing w:after="0"/>
        <w:ind w:right="-289"/>
        <w:rPr>
          <w:sz w:val="18"/>
          <w:szCs w:val="18"/>
          <w:lang w:val="el-GR"/>
        </w:rPr>
      </w:pPr>
      <w:r w:rsidRPr="00470CCC">
        <w:rPr>
          <w:sz w:val="18"/>
          <w:szCs w:val="18"/>
          <w:lang w:val="el-GR"/>
        </w:rPr>
        <w:t>(γ) Στο προσφερόμενο τίμημα δεν συμπεριλαμβάνεται ο αναλογών Φ.Π.Α.</w:t>
      </w:r>
    </w:p>
    <w:p w14:paraId="3C9E45F1" w14:textId="77777777" w:rsidR="001855D4" w:rsidRPr="00470CCC" w:rsidRDefault="001855D4" w:rsidP="001855D4">
      <w:pPr>
        <w:spacing w:after="0"/>
        <w:ind w:right="-289"/>
        <w:rPr>
          <w:sz w:val="18"/>
          <w:szCs w:val="18"/>
          <w:lang w:val="el-GR"/>
        </w:rPr>
      </w:pPr>
      <w:r w:rsidRPr="00470CCC">
        <w:rPr>
          <w:sz w:val="18"/>
          <w:szCs w:val="18"/>
          <w:lang w:val="el-GR"/>
        </w:rPr>
        <w:t>(δ) Στο προσφερόμενο τίμημα περιλαμβάνονται όλα τα τυχόν έξοδα μας</w:t>
      </w:r>
    </w:p>
    <w:p w14:paraId="1EEDF43D" w14:textId="77777777" w:rsidR="001855D4" w:rsidRPr="00470CCC" w:rsidRDefault="001855D4" w:rsidP="001855D4">
      <w:pPr>
        <w:spacing w:after="0"/>
        <w:ind w:right="-289"/>
        <w:rPr>
          <w:sz w:val="18"/>
          <w:szCs w:val="18"/>
          <w:lang w:val="el-GR"/>
        </w:rPr>
      </w:pPr>
      <w:r w:rsidRPr="00470CCC">
        <w:rPr>
          <w:sz w:val="18"/>
          <w:szCs w:val="18"/>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29BF78CA" w14:textId="77777777" w:rsidR="001855D4" w:rsidRPr="00470CCC" w:rsidRDefault="001855D4" w:rsidP="001855D4">
      <w:pPr>
        <w:spacing w:after="0"/>
        <w:ind w:right="-289"/>
        <w:rPr>
          <w:sz w:val="18"/>
          <w:szCs w:val="18"/>
          <w:lang w:val="el-GR"/>
        </w:rPr>
      </w:pPr>
      <w:r w:rsidRPr="00470CCC">
        <w:rPr>
          <w:sz w:val="18"/>
          <w:szCs w:val="18"/>
          <w:lang w:val="el-GR"/>
        </w:rPr>
        <w:t>(στ) Χρόνος παράδοσης και υλοποίησης της προμήθειας: ………………………………</w:t>
      </w:r>
    </w:p>
    <w:p w14:paraId="3189B2CD" w14:textId="0B5EFBA5" w:rsidR="001855D4" w:rsidRDefault="001855D4" w:rsidP="001855D4">
      <w:pPr>
        <w:spacing w:after="0"/>
        <w:ind w:right="-289"/>
        <w:rPr>
          <w:sz w:val="18"/>
          <w:szCs w:val="18"/>
          <w:lang w:val="el-GR"/>
        </w:rPr>
      </w:pPr>
      <w:r w:rsidRPr="00470CCC">
        <w:rPr>
          <w:sz w:val="18"/>
          <w:szCs w:val="18"/>
          <w:lang w:val="el-GR"/>
        </w:rPr>
        <w:t xml:space="preserve">(ζ) Η προσφερόμενη προμήθεια θα συνοδεύεται από εγγύηση από την ημέρα της παράδοσης των αγαθών στις εγκαταστάσεις της ΕΑΒ και με βάση όσα ορίζονται στο ΠΑΡΑΡΤΗΜΑ Α. </w:t>
      </w:r>
    </w:p>
    <w:p w14:paraId="309707E8" w14:textId="6FD20539" w:rsidR="009C564E" w:rsidRPr="009C564E" w:rsidRDefault="00F03659" w:rsidP="009C564E">
      <w:pPr>
        <w:spacing w:after="0"/>
        <w:ind w:right="-289"/>
        <w:rPr>
          <w:sz w:val="18"/>
          <w:szCs w:val="18"/>
          <w:lang w:val="el-GR"/>
        </w:rPr>
      </w:pPr>
      <w:r>
        <w:rPr>
          <w:sz w:val="18"/>
          <w:szCs w:val="18"/>
          <w:lang w:val="el-GR"/>
        </w:rPr>
        <w:t xml:space="preserve">(η) </w:t>
      </w:r>
      <w:r w:rsidR="009C564E" w:rsidRPr="009C564E">
        <w:rPr>
          <w:sz w:val="18"/>
          <w:szCs w:val="18"/>
          <w:lang w:val="el-GR"/>
        </w:rPr>
        <w:t xml:space="preserve">Ο Ανάδοχος υποχρεούται, πριν την παράδοση των υλικών, να υπογράψει </w:t>
      </w:r>
      <w:r w:rsidR="009C564E" w:rsidRPr="009C564E">
        <w:rPr>
          <w:b/>
          <w:bCs/>
          <w:sz w:val="18"/>
          <w:szCs w:val="18"/>
          <w:u w:val="single"/>
          <w:lang w:val="el-GR"/>
        </w:rPr>
        <w:t>Συμφωνία Μη Αποκάλυψης Πληροφοριών (NDA)</w:t>
      </w:r>
      <w:r w:rsidR="009C564E" w:rsidRPr="009C564E">
        <w:rPr>
          <w:sz w:val="18"/>
          <w:szCs w:val="18"/>
          <w:lang w:val="el-GR"/>
        </w:rPr>
        <w:t>, σύμφωνα με το υπόδειγμα του Αναθέτοντα Φορέα, και να τηρεί απόλυτη εχεμύθεια για κάθε πληροφορία που περιέρχεται σε γνώση του στο πλαίσιο της σύμβασης.</w:t>
      </w:r>
    </w:p>
    <w:p w14:paraId="55E89958" w14:textId="2D171976" w:rsidR="009C564E" w:rsidRPr="00470CCC" w:rsidRDefault="009C564E" w:rsidP="009C564E">
      <w:pPr>
        <w:spacing w:after="0"/>
        <w:ind w:right="-289"/>
        <w:rPr>
          <w:sz w:val="18"/>
          <w:szCs w:val="18"/>
          <w:lang w:val="el-GR"/>
        </w:rPr>
      </w:pPr>
      <w:r w:rsidRPr="009C564E">
        <w:rPr>
          <w:sz w:val="18"/>
          <w:szCs w:val="18"/>
          <w:lang w:val="el-GR"/>
        </w:rPr>
        <w:t>(θ) Ο προσφέρων δηλώνει ότι στην οικονομική του προσφορά έχει συμπεριλάβει όλα τα απαραίτητα εξαρτήματα, παρελκόμενα, υλικά και υπηρεσίες που απαιτούνται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36B2FCBD" w14:textId="4D871614" w:rsidR="006E618B" w:rsidRPr="001855D4" w:rsidRDefault="006E618B">
      <w:pPr>
        <w:rPr>
          <w:lang w:val="el-GR"/>
        </w:rPr>
      </w:pPr>
    </w:p>
    <w:p w14:paraId="5980B028" w14:textId="77777777" w:rsidR="001855D4" w:rsidRPr="001855D4" w:rsidRDefault="001855D4">
      <w:pPr>
        <w:rPr>
          <w:lang w:val="el-GR"/>
        </w:rPr>
      </w:pPr>
    </w:p>
    <w:sectPr w:rsidR="001855D4" w:rsidRPr="001855D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6B85" w14:textId="77777777" w:rsidR="00A62B9E" w:rsidRDefault="00A62B9E" w:rsidP="00AC4C41">
      <w:pPr>
        <w:spacing w:after="0" w:line="240" w:lineRule="auto"/>
      </w:pPr>
      <w:r>
        <w:separator/>
      </w:r>
    </w:p>
  </w:endnote>
  <w:endnote w:type="continuationSeparator" w:id="0">
    <w:p w14:paraId="77FCDEA3" w14:textId="77777777" w:rsidR="00A62B9E" w:rsidRDefault="00A62B9E" w:rsidP="00AC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AE296" w14:textId="77777777" w:rsidR="00A62B9E" w:rsidRDefault="00A62B9E" w:rsidP="00AC4C41">
      <w:pPr>
        <w:spacing w:after="0" w:line="240" w:lineRule="auto"/>
      </w:pPr>
      <w:r>
        <w:separator/>
      </w:r>
    </w:p>
  </w:footnote>
  <w:footnote w:type="continuationSeparator" w:id="0">
    <w:p w14:paraId="31E99607" w14:textId="77777777" w:rsidR="00A62B9E" w:rsidRDefault="00A62B9E" w:rsidP="00AC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2C8D" w14:textId="77777777" w:rsidR="00AC4C41" w:rsidRPr="00AC4C41" w:rsidRDefault="00AC4C41" w:rsidP="00AC4C41">
    <w:pPr>
      <w:pBdr>
        <w:top w:val="single" w:sz="4" w:space="1" w:color="auto"/>
        <w:left w:val="single" w:sz="4" w:space="4" w:color="auto"/>
        <w:bottom w:val="single" w:sz="4" w:space="1" w:color="auto"/>
        <w:right w:val="single" w:sz="4" w:space="4" w:color="auto"/>
      </w:pBdr>
      <w:shd w:val="pct15" w:color="auto" w:fill="FFFFFF"/>
      <w:jc w:val="center"/>
      <w:rPr>
        <w:b/>
        <w:sz w:val="32"/>
        <w:szCs w:val="32"/>
        <w:lang w:val="el-GR"/>
      </w:rPr>
    </w:pPr>
    <w:r w:rsidRPr="009B2928">
      <w:rPr>
        <w:sz w:val="32"/>
        <w:szCs w:val="32"/>
      </w:rPr>
      <w:object w:dxaOrig="870" w:dyaOrig="645" w14:anchorId="79AAF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27993055" r:id="rId2"/>
      </w:object>
    </w:r>
    <w:r w:rsidRPr="00AC4C41">
      <w:rPr>
        <w:b/>
        <w:sz w:val="32"/>
        <w:szCs w:val="32"/>
        <w:lang w:val="el-GR"/>
      </w:rPr>
      <w:t xml:space="preserve">  ΕΛΛΗΝΙΚΗ ΑΕΡΟΠΟΡΙΚΗ ΒΙΟΜΗΧΑΝΙΑ Α.Ε.</w:t>
    </w:r>
  </w:p>
  <w:p w14:paraId="3CDCE8FA" w14:textId="31512CA5" w:rsidR="00AC4C41" w:rsidRPr="002C67CA" w:rsidRDefault="00AC4C41" w:rsidP="00AC4C41">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Pr>
        <w:sz w:val="32"/>
        <w:szCs w:val="32"/>
      </w:rPr>
      <w:t>B</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01E28ACD" w14:textId="68F193C5" w:rsidR="00AC4C41" w:rsidRPr="00AC4C41" w:rsidRDefault="00AC4C41" w:rsidP="00AC4C41">
    <w:pPr>
      <w:pBdr>
        <w:top w:val="single" w:sz="4" w:space="1" w:color="auto"/>
        <w:left w:val="single" w:sz="4" w:space="4" w:color="auto"/>
        <w:bottom w:val="single" w:sz="4" w:space="1" w:color="auto"/>
        <w:right w:val="single" w:sz="4" w:space="4" w:color="auto"/>
      </w:pBdr>
      <w:shd w:val="pct15" w:color="auto" w:fill="FFFFFF"/>
      <w:rPr>
        <w:sz w:val="16"/>
        <w:szCs w:val="16"/>
        <w:lang w:val="el-GR"/>
      </w:rPr>
    </w:pPr>
    <w:bookmarkStart w:id="0" w:name="_Hlk216083390"/>
    <w:r w:rsidRPr="00AC4C41">
      <w:rPr>
        <w:sz w:val="16"/>
        <w:szCs w:val="16"/>
        <w:lang w:val="el-GR"/>
      </w:rPr>
      <w:t>ΕΡΕΥΝΑ ΑΓΟΡΑΣ: ΠΡΟΜΗΘΕΙΑ ΕΙΔΩΝ ΑΤΟΜΙΚΗΣ ΠΡΟΣΤΑΣΙΑΣ ΚΑΙ ΕΞΟΠΛΙΣΜΟΥ ΑΣΦΑΛΕΙΑΣ/Αρ. Πρ.: 5430-2025-12-</w:t>
    </w:r>
    <w:bookmarkEnd w:id="0"/>
    <w:r w:rsidR="00F03659">
      <w:rPr>
        <w:sz w:val="16"/>
        <w:szCs w:val="16"/>
        <w:lang w:val="el-GR"/>
      </w:rPr>
      <w:t>1334</w:t>
    </w:r>
  </w:p>
  <w:p w14:paraId="779C2E3D" w14:textId="77777777" w:rsidR="00AC4C41" w:rsidRPr="00AC4C41" w:rsidRDefault="00AC4C41">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55D4"/>
    <w:rsid w:val="001B3F8E"/>
    <w:rsid w:val="0029639D"/>
    <w:rsid w:val="0031584A"/>
    <w:rsid w:val="00326F90"/>
    <w:rsid w:val="0054008D"/>
    <w:rsid w:val="006E618B"/>
    <w:rsid w:val="009C564E"/>
    <w:rsid w:val="009D0050"/>
    <w:rsid w:val="00A62B9E"/>
    <w:rsid w:val="00AA1D8D"/>
    <w:rsid w:val="00AC4C41"/>
    <w:rsid w:val="00B47730"/>
    <w:rsid w:val="00CA12F0"/>
    <w:rsid w:val="00CB0664"/>
    <w:rsid w:val="00D84883"/>
    <w:rsid w:val="00DE073A"/>
    <w:rsid w:val="00F03659"/>
    <w:rsid w:val="00F41B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DA708B"/>
  <w14:defaultImageDpi w14:val="300"/>
  <w15:docId w15:val="{00627634-4AB2-4FA8-84AC-C479FA66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1855D4"/>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854</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PANAGIOTOPOULOS Athanasios</cp:lastModifiedBy>
  <cp:revision>7</cp:revision>
  <dcterms:created xsi:type="dcterms:W3CDTF">2025-12-18T12:15:00Z</dcterms:created>
  <dcterms:modified xsi:type="dcterms:W3CDTF">2025-12-23T09:05:00Z</dcterms:modified>
  <cp:category/>
</cp:coreProperties>
</file>