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13894" w14:textId="2EB9A17E" w:rsidR="009210B7" w:rsidRDefault="00996D58" w:rsidP="00683E34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683E34" w:rsidRPr="00683E34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683E34" w:rsidRPr="00052DFF">
        <w:rPr>
          <w:b/>
          <w:bCs/>
          <w:sz w:val="28"/>
          <w:szCs w:val="28"/>
          <w:u w:val="single"/>
          <w:lang w:val="el-GR"/>
        </w:rPr>
        <w:t>ΚΑΤΑΓΡΑΦΙΚ</w:t>
      </w:r>
      <w:r w:rsidR="00E6219F">
        <w:rPr>
          <w:b/>
          <w:bCs/>
          <w:sz w:val="28"/>
          <w:szCs w:val="28"/>
          <w:u w:val="single"/>
          <w:lang w:val="el-GR"/>
        </w:rPr>
        <w:t>Ω</w:t>
      </w:r>
      <w:r w:rsidR="00683E34" w:rsidRPr="00052DFF">
        <w:rPr>
          <w:b/>
          <w:bCs/>
          <w:sz w:val="28"/>
          <w:szCs w:val="28"/>
          <w:u w:val="single"/>
          <w:lang w:val="el-GR"/>
        </w:rPr>
        <w:t>Ν ΥΓΡΑΣ</w:t>
      </w:r>
      <w:r w:rsidR="00E6219F">
        <w:rPr>
          <w:b/>
          <w:bCs/>
          <w:sz w:val="28"/>
          <w:szCs w:val="28"/>
          <w:u w:val="single"/>
          <w:lang w:val="el-GR"/>
        </w:rPr>
        <w:t>Ι</w:t>
      </w:r>
      <w:r w:rsidR="00683E34" w:rsidRPr="00052DFF">
        <w:rPr>
          <w:b/>
          <w:bCs/>
          <w:sz w:val="28"/>
          <w:szCs w:val="28"/>
          <w:u w:val="single"/>
          <w:lang w:val="el-GR"/>
        </w:rPr>
        <w:t>ΑΣ – ΘΕΡΜΟΚΡΑΣ</w:t>
      </w:r>
      <w:r w:rsidR="00E6219F">
        <w:rPr>
          <w:b/>
          <w:bCs/>
          <w:sz w:val="28"/>
          <w:szCs w:val="28"/>
          <w:u w:val="single"/>
          <w:lang w:val="el-GR"/>
        </w:rPr>
        <w:t>Ι</w:t>
      </w:r>
      <w:r w:rsidR="00683E34" w:rsidRPr="00052DFF">
        <w:rPr>
          <w:b/>
          <w:bCs/>
          <w:sz w:val="28"/>
          <w:szCs w:val="28"/>
          <w:u w:val="single"/>
          <w:lang w:val="el-GR"/>
        </w:rPr>
        <w:t>ΑΣ</w:t>
      </w:r>
    </w:p>
    <w:p w14:paraId="770473E8" w14:textId="3B63DDBE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530ADE">
        <w:rPr>
          <w:b/>
          <w:bCs/>
          <w:sz w:val="28"/>
          <w:szCs w:val="28"/>
          <w:u w:val="single"/>
          <w:lang w:val="el-GR"/>
        </w:rPr>
        <w:t>12-1234</w:t>
      </w:r>
      <w:bookmarkStart w:id="0" w:name="_GoBack"/>
      <w:bookmarkEnd w:id="0"/>
    </w:p>
    <w:p w14:paraId="00DF8BF0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1B082505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89"/>
        <w:gridCol w:w="2268"/>
        <w:gridCol w:w="3041"/>
        <w:gridCol w:w="4650"/>
      </w:tblGrid>
      <w:tr w:rsidR="00B60443" w:rsidRPr="00530ADE" w14:paraId="34D5F6CB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2280F873" w14:textId="77777777"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8C82BA1" w14:textId="77777777"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Ποσότητα </w:t>
            </w:r>
          </w:p>
          <w:p w14:paraId="423EAB7F" w14:textId="77777777" w:rsidR="00B60443" w:rsidRPr="00683E34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79460DC9" w14:textId="2C0FFC63" w:rsidR="00B60443" w:rsidRPr="00683E34" w:rsidRDefault="00052DFF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0F8BD261" w14:textId="77777777" w:rsidR="00B60443" w:rsidRPr="00683E34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02129E8C" w14:textId="56074145"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052D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1F590307" w14:textId="77777777"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1D524556" w14:textId="77777777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39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45"/>
            </w:tblGrid>
            <w:tr w:rsidR="00683E34" w:rsidRPr="00683E34" w14:paraId="5F45EABC" w14:textId="77777777" w:rsidTr="00E6219F">
              <w:trPr>
                <w:gridAfter w:val="1"/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698CA9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683E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 xml:space="preserve">OMEGA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iTHX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-SD</w:t>
                  </w:r>
                </w:p>
              </w:tc>
            </w:tr>
            <w:tr w:rsidR="00683E34" w:rsidRPr="00683E34" w14:paraId="17E2C740" w14:textId="77777777" w:rsidTr="00E6219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674BF7C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</w:pP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  <w:t>MicroServer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  <w:t xml:space="preserve">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θερμ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  <w:t>./</w:t>
                  </w: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υγρασίας</w:t>
                  </w: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  <w:t xml:space="preserve"> </w:t>
                  </w: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με</w:t>
                  </w: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  <w:t xml:space="preserve"> standard wand probe 203 mm &amp; </w:t>
                  </w: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καλώδιο</w:t>
                  </w: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  <w:t xml:space="preserve"> 152 mm (DB9)</w:t>
                  </w:r>
                </w:p>
              </w:tc>
            </w:tr>
          </w:tbl>
          <w:p w14:paraId="72029580" w14:textId="77777777" w:rsidR="00996D58" w:rsidRPr="00683E34" w:rsidRDefault="00996D58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2A1" w14:textId="77777777" w:rsidR="00B60443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051" w14:textId="77777777"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677F" w14:textId="77777777" w:rsidR="00B60443" w:rsidRPr="00683E34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683E34" w:rsidRPr="00683E34" w14:paraId="149521FB" w14:textId="77777777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39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45"/>
            </w:tblGrid>
            <w:tr w:rsidR="00683E34" w:rsidRPr="00683E34" w14:paraId="7EBF5E50" w14:textId="77777777" w:rsidTr="00E6219F">
              <w:trPr>
                <w:gridAfter w:val="1"/>
                <w:trHeight w:val="25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3AB1AE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683E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DB9 “Y”</w:t>
                  </w:r>
                </w:p>
              </w:tc>
            </w:tr>
            <w:tr w:rsidR="00683E34" w:rsidRPr="00530ADE" w14:paraId="548B71C1" w14:textId="77777777" w:rsidTr="00E6219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5AACD1C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</w:pP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Αντάπτορας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 για 2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probes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 με σύνδεση DB9</w:t>
                  </w:r>
                </w:p>
              </w:tc>
            </w:tr>
          </w:tbl>
          <w:p w14:paraId="0497D701" w14:textId="77777777" w:rsidR="00683E34" w:rsidRPr="00683E34" w:rsidRDefault="00683E34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E554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A88C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E552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683E34" w:rsidRPr="00683E34" w14:paraId="2FADA41A" w14:textId="77777777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39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45"/>
            </w:tblGrid>
            <w:tr w:rsidR="00683E34" w:rsidRPr="00683E34" w14:paraId="55BE3E32" w14:textId="77777777" w:rsidTr="00E6219F">
              <w:trPr>
                <w:gridAfter w:val="1"/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454D96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683E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iP-PCW-10P</w:t>
                  </w:r>
                </w:p>
              </w:tc>
            </w:tr>
            <w:tr w:rsidR="00683E34" w:rsidRPr="00530ADE" w14:paraId="4E26DD60" w14:textId="77777777" w:rsidTr="00E6219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F3277B2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Προστατευτικό καπάκι πορώδους πολυαιθυλενίου για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wand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probes</w:t>
                  </w:r>
                  <w:proofErr w:type="spellEnd"/>
                </w:p>
              </w:tc>
            </w:tr>
          </w:tbl>
          <w:p w14:paraId="44079380" w14:textId="77777777" w:rsidR="00683E34" w:rsidRPr="00683E34" w:rsidRDefault="00683E34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775B" w14:textId="77777777" w:rsidR="00683E34" w:rsidRPr="00683E34" w:rsidRDefault="00683E34" w:rsidP="00683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 xml:space="preserve">1 </w:t>
            </w:r>
            <w:proofErr w:type="spellStart"/>
            <w:r w:rsidRPr="00683E3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τμχ</w:t>
            </w:r>
            <w:proofErr w:type="spellEnd"/>
          </w:p>
          <w:p w14:paraId="6699C070" w14:textId="77777777" w:rsidR="00683E34" w:rsidRPr="00683E34" w:rsidRDefault="00683E34" w:rsidP="00683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10 κάψουλες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758F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C5DE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683E34" w:rsidRPr="00683E34" w14:paraId="07D09A06" w14:textId="77777777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39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3"/>
            </w:tblGrid>
            <w:tr w:rsidR="00683E34" w:rsidRPr="00683E34" w14:paraId="6536BFA3" w14:textId="77777777" w:rsidTr="00E6219F">
              <w:trPr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7D33BE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683E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DB9-CA-3</w:t>
                  </w:r>
                </w:p>
              </w:tc>
            </w:tr>
            <w:tr w:rsidR="00683E34" w:rsidRPr="00530ADE" w14:paraId="15457DF4" w14:textId="77777777" w:rsidTr="00E621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5BFEA9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Καλώδιο επέκτασης 0,9 m με συνδέσμους DB9</w:t>
                  </w:r>
                </w:p>
              </w:tc>
            </w:tr>
          </w:tbl>
          <w:p w14:paraId="25FDB25D" w14:textId="77777777" w:rsidR="00683E34" w:rsidRPr="00683E34" w:rsidRDefault="00683E34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6085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93C6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FB61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683E34" w:rsidRPr="00683E34" w14:paraId="641E4DB2" w14:textId="77777777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8"/>
              <w:gridCol w:w="30"/>
              <w:gridCol w:w="45"/>
            </w:tblGrid>
            <w:tr w:rsidR="00683E34" w:rsidRPr="00683E34" w14:paraId="7E83DAFC" w14:textId="77777777" w:rsidTr="00E6219F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B18D3A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</w:p>
              </w:tc>
            </w:tr>
            <w:tr w:rsidR="00683E34" w:rsidRPr="00683E34" w14:paraId="1CAF5559" w14:textId="77777777" w:rsidTr="00E6219F">
              <w:trPr>
                <w:gridAfter w:val="1"/>
                <w:trHeight w:val="168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77ACA4A" w14:textId="77777777" w:rsidR="00683E34" w:rsidRPr="00683E34" w:rsidRDefault="00683E34" w:rsidP="00E621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683E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iTHP-W-6</w:t>
                  </w:r>
                </w:p>
              </w:tc>
            </w:tr>
            <w:tr w:rsidR="00683E34" w:rsidRPr="00683E34" w14:paraId="2C245850" w14:textId="77777777" w:rsidTr="00683E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34368F4D" w14:textId="77777777" w:rsidR="00683E34" w:rsidRPr="00683E34" w:rsidRDefault="00683E34" w:rsidP="00683E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</w:pP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Wand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probe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 203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mm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 με καλώδιο 152 </w:t>
                  </w:r>
                  <w:proofErr w:type="spellStart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>mm</w:t>
                  </w:r>
                  <w:proofErr w:type="spellEnd"/>
                  <w:r w:rsidRPr="00683E3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val="el-GR" w:eastAsia="el-GR"/>
                    </w:rPr>
                    <w:t xml:space="preserve"> (DB9)</w:t>
                  </w:r>
                </w:p>
              </w:tc>
            </w:tr>
          </w:tbl>
          <w:p w14:paraId="095CB8A7" w14:textId="77777777" w:rsidR="00683E34" w:rsidRPr="00683E34" w:rsidRDefault="00683E34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8C00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B1B8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B1E5" w14:textId="77777777" w:rsidR="00683E34" w:rsidRPr="00683E34" w:rsidRDefault="00683E3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438431BF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85A5" w14:textId="77777777" w:rsidR="00EB6B26" w:rsidRPr="00683E34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FEEE" w14:textId="77777777"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1FB6D132" w14:textId="77777777"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41754A46" w14:textId="77777777" w:rsidR="0064533D" w:rsidRPr="00683E34" w:rsidRDefault="0064533D" w:rsidP="009210B7">
      <w:pPr>
        <w:pStyle w:val="Default"/>
        <w:ind w:left="3600"/>
        <w:rPr>
          <w:b/>
          <w:bCs/>
          <w:sz w:val="22"/>
          <w:szCs w:val="23"/>
          <w:lang w:val="el-GR"/>
        </w:rPr>
      </w:pPr>
    </w:p>
    <w:p w14:paraId="4BAF29C2" w14:textId="77777777" w:rsidR="00EB6B26" w:rsidRPr="00683E34" w:rsidRDefault="00EB6B26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lastRenderedPageBreak/>
        <w:t>Δηλώνουμε ότι :</w:t>
      </w:r>
    </w:p>
    <w:p w14:paraId="19E1D883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α)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83E34">
        <w:rPr>
          <w:bCs/>
          <w:sz w:val="22"/>
          <w:szCs w:val="20"/>
          <w:lang w:val="el-GR"/>
        </w:rPr>
        <w:t>παράδοση του αγαθού</w:t>
      </w:r>
      <w:r w:rsidR="00EB6B26" w:rsidRPr="00683E34">
        <w:rPr>
          <w:bCs/>
          <w:sz w:val="22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083BD5B0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β)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7A8167F9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γ)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δεν συμπεριλαμβάνεται ο αναλογών Φ.Π.Α.</w:t>
      </w:r>
    </w:p>
    <w:p w14:paraId="517EADA6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δ)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περιλαμβάνονται όλα τα τυχόν έξοδα μας</w:t>
      </w:r>
    </w:p>
    <w:p w14:paraId="03D88C41" w14:textId="77777777" w:rsidR="00EB6B26" w:rsidRPr="00683E34" w:rsidRDefault="00EB6B26" w:rsidP="00EB6B26">
      <w:pPr>
        <w:pStyle w:val="Default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25895003" w14:textId="77777777" w:rsidR="00EB6B26" w:rsidRPr="00683E34" w:rsidRDefault="00EB6B26" w:rsidP="00AF5860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proofErr w:type="spellStart"/>
      <w:r w:rsidRPr="00683E34">
        <w:rPr>
          <w:bCs/>
          <w:sz w:val="22"/>
          <w:szCs w:val="20"/>
          <w:lang w:val="el-GR"/>
        </w:rPr>
        <w:t>στ</w:t>
      </w:r>
      <w:proofErr w:type="spellEnd"/>
      <w:r w:rsidRPr="00683E34">
        <w:rPr>
          <w:bCs/>
          <w:sz w:val="22"/>
          <w:szCs w:val="20"/>
          <w:lang w:val="el-GR"/>
        </w:rPr>
        <w:t xml:space="preserve">) Χρόνος παράδοσης: </w:t>
      </w:r>
      <w:r w:rsidR="009210B7" w:rsidRPr="00683E34">
        <w:rPr>
          <w:bCs/>
          <w:sz w:val="22"/>
          <w:szCs w:val="20"/>
          <w:lang w:val="el-GR"/>
        </w:rPr>
        <w:t>………………………………</w:t>
      </w:r>
    </w:p>
    <w:p w14:paraId="1FCF57FC" w14:textId="77777777" w:rsidR="00683E34" w:rsidRPr="00683E34" w:rsidRDefault="00683E34" w:rsidP="00AF5860">
      <w:pPr>
        <w:pStyle w:val="Default"/>
        <w:jc w:val="both"/>
        <w:rPr>
          <w:bCs/>
          <w:sz w:val="22"/>
          <w:szCs w:val="20"/>
          <w:lang w:val="el-GR"/>
        </w:rPr>
      </w:pPr>
    </w:p>
    <w:p w14:paraId="706F30AA" w14:textId="77777777" w:rsidR="00683E34" w:rsidRPr="00683E34" w:rsidRDefault="00683E34" w:rsidP="00AF5860">
      <w:pPr>
        <w:pStyle w:val="Default"/>
        <w:jc w:val="both"/>
        <w:rPr>
          <w:bCs/>
          <w:sz w:val="22"/>
          <w:szCs w:val="20"/>
          <w:lang w:val="el-GR"/>
        </w:rPr>
      </w:pPr>
    </w:p>
    <w:p w14:paraId="74AAECF4" w14:textId="77777777"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14:paraId="5C514EF1" w14:textId="77777777"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14:paraId="364E4898" w14:textId="77777777"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14:paraId="7443CF46" w14:textId="77777777"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14:paraId="6873AB63" w14:textId="77777777" w:rsidR="00683E34" w:rsidRDefault="00683E34" w:rsidP="00683E34">
      <w:pPr>
        <w:pStyle w:val="Default"/>
        <w:spacing w:line="276" w:lineRule="auto"/>
        <w:ind w:left="9360" w:firstLine="720"/>
        <w:rPr>
          <w:b/>
          <w:bCs/>
          <w:sz w:val="22"/>
          <w:szCs w:val="22"/>
          <w:lang w:val="el-GR"/>
        </w:rPr>
      </w:pPr>
    </w:p>
    <w:p w14:paraId="3882D1A7" w14:textId="77777777" w:rsidR="00683E34" w:rsidRDefault="00683E34" w:rsidP="00683E34">
      <w:pPr>
        <w:pStyle w:val="Default"/>
        <w:spacing w:line="276" w:lineRule="auto"/>
        <w:ind w:left="9360" w:firstLine="720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0DB1C199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ΠΡΟΣΦΕΡΩΝ:</w:t>
      </w:r>
    </w:p>
    <w:p w14:paraId="775CBA75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14:paraId="3B6A1D54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</w:t>
      </w:r>
    </w:p>
    <w:p w14:paraId="70F3FF0C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14:paraId="5B8C5FE6" w14:textId="77777777" w:rsidR="00683E34" w:rsidRPr="0064533D" w:rsidRDefault="00683E34" w:rsidP="00683E34">
      <w:pPr>
        <w:spacing w:line="276" w:lineRule="auto"/>
        <w:ind w:left="10080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p w14:paraId="3347F42A" w14:textId="77777777" w:rsidR="00683E34" w:rsidRPr="006F1B06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sectPr w:rsidR="00683E34" w:rsidRPr="006F1B06" w:rsidSect="00683E34">
      <w:headerReference w:type="default" r:id="rId7"/>
      <w:footerReference w:type="even" r:id="rId8"/>
      <w:pgSz w:w="16838" w:h="11906" w:orient="landscape"/>
      <w:pgMar w:top="1287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87EF3" w14:textId="77777777" w:rsidR="00E56BBA" w:rsidRDefault="00E56BBA" w:rsidP="000521DD">
      <w:pPr>
        <w:spacing w:after="0" w:line="240" w:lineRule="auto"/>
      </w:pPr>
      <w:r>
        <w:separator/>
      </w:r>
    </w:p>
  </w:endnote>
  <w:endnote w:type="continuationSeparator" w:id="0">
    <w:p w14:paraId="391AAAF5" w14:textId="77777777" w:rsidR="00E56BBA" w:rsidRDefault="00E56BBA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6580" w14:textId="77777777" w:rsidR="006F1B06" w:rsidRDefault="006F1B06" w:rsidP="006F1B06">
    <w:pPr>
      <w:pStyle w:val="Footer"/>
      <w:ind w:left="6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25BF3" w14:textId="77777777" w:rsidR="00E56BBA" w:rsidRDefault="00E56BBA" w:rsidP="000521DD">
      <w:pPr>
        <w:spacing w:after="0" w:line="240" w:lineRule="auto"/>
      </w:pPr>
      <w:r>
        <w:separator/>
      </w:r>
    </w:p>
  </w:footnote>
  <w:footnote w:type="continuationSeparator" w:id="0">
    <w:p w14:paraId="1B9EA833" w14:textId="77777777" w:rsidR="00E56BBA" w:rsidRDefault="00E56BBA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2404" w14:textId="77777777" w:rsidR="000521DD" w:rsidRPr="009210B7" w:rsidRDefault="009210B7" w:rsidP="006F1B06">
    <w:pPr>
      <w:pStyle w:val="Header"/>
      <w:ind w:left="5040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1B56C94" wp14:editId="1813361F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52DFF"/>
    <w:rsid w:val="0007100B"/>
    <w:rsid w:val="000D545A"/>
    <w:rsid w:val="000F655D"/>
    <w:rsid w:val="0015525E"/>
    <w:rsid w:val="001711DF"/>
    <w:rsid w:val="001A2452"/>
    <w:rsid w:val="001F0F1B"/>
    <w:rsid w:val="00274197"/>
    <w:rsid w:val="002A2CCD"/>
    <w:rsid w:val="003C1ED6"/>
    <w:rsid w:val="003D3F77"/>
    <w:rsid w:val="003E0DFB"/>
    <w:rsid w:val="0045131E"/>
    <w:rsid w:val="004900B2"/>
    <w:rsid w:val="004B5086"/>
    <w:rsid w:val="00524AAC"/>
    <w:rsid w:val="00530ADE"/>
    <w:rsid w:val="00534108"/>
    <w:rsid w:val="00553647"/>
    <w:rsid w:val="005823A8"/>
    <w:rsid w:val="005A41CE"/>
    <w:rsid w:val="005B12C1"/>
    <w:rsid w:val="0064324D"/>
    <w:rsid w:val="0064533D"/>
    <w:rsid w:val="0066671F"/>
    <w:rsid w:val="00670D8B"/>
    <w:rsid w:val="00680CD2"/>
    <w:rsid w:val="00683E34"/>
    <w:rsid w:val="006F1B06"/>
    <w:rsid w:val="00725D9F"/>
    <w:rsid w:val="00746638"/>
    <w:rsid w:val="0076475B"/>
    <w:rsid w:val="00827576"/>
    <w:rsid w:val="00872090"/>
    <w:rsid w:val="008B1FEB"/>
    <w:rsid w:val="008F672C"/>
    <w:rsid w:val="009210B7"/>
    <w:rsid w:val="009610A6"/>
    <w:rsid w:val="00996D58"/>
    <w:rsid w:val="009C2D56"/>
    <w:rsid w:val="009E004E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12983"/>
    <w:rsid w:val="00E56BBA"/>
    <w:rsid w:val="00E6219F"/>
    <w:rsid w:val="00EB2531"/>
    <w:rsid w:val="00EB6B26"/>
    <w:rsid w:val="00F01E48"/>
    <w:rsid w:val="00F042DF"/>
    <w:rsid w:val="00F55347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09C4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1DB6A-C510-4BC6-89D8-69D21EE1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4</cp:revision>
  <cp:lastPrinted>2025-09-26T09:00:00Z</cp:lastPrinted>
  <dcterms:created xsi:type="dcterms:W3CDTF">2025-12-03T07:41:00Z</dcterms:created>
  <dcterms:modified xsi:type="dcterms:W3CDTF">2025-12-08T12:25:00Z</dcterms:modified>
</cp:coreProperties>
</file>