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146A" w14:textId="23C13C81" w:rsidR="001303C0" w:rsidRDefault="001303C0" w:rsidP="001303C0">
      <w:pPr>
        <w:pStyle w:val="Default"/>
        <w:spacing w:before="120" w:after="120"/>
        <w:jc w:val="center"/>
        <w:rPr>
          <w:b/>
          <w:bCs/>
          <w:sz w:val="23"/>
          <w:szCs w:val="23"/>
          <w:u w:val="single"/>
          <w:lang w:val="el-GR"/>
        </w:rPr>
      </w:pPr>
      <w:r w:rsidRPr="00612CB2">
        <w:rPr>
          <w:b/>
          <w:bCs/>
          <w:szCs w:val="23"/>
          <w:u w:val="single"/>
          <w:lang w:val="el-GR"/>
        </w:rPr>
        <w:t>ΠΑΡΑΡΤΗΜΑ «</w:t>
      </w:r>
      <w:r w:rsidR="001C7FA3">
        <w:rPr>
          <w:b/>
          <w:bCs/>
          <w:szCs w:val="23"/>
          <w:u w:val="single"/>
          <w:lang w:val="el-GR"/>
        </w:rPr>
        <w:t>Β</w:t>
      </w:r>
      <w:r w:rsidRPr="00612CB2">
        <w:rPr>
          <w:b/>
          <w:bCs/>
          <w:szCs w:val="23"/>
          <w:u w:val="single"/>
          <w:lang w:val="el-GR"/>
        </w:rPr>
        <w:t>» ΥΠΟΔΕΙΓΜΑ ΟΙΚΟΝΟΜΙΚΗΣ ΠΡΟΣΦΟΡΑΣ</w:t>
      </w:r>
    </w:p>
    <w:p w14:paraId="7C7F056D" w14:textId="164FEE3E" w:rsidR="000521DD" w:rsidRPr="0050456A" w:rsidRDefault="000521DD" w:rsidP="001303C0">
      <w:pPr>
        <w:pStyle w:val="Default"/>
        <w:spacing w:before="120" w:after="120"/>
        <w:jc w:val="center"/>
        <w:rPr>
          <w:b/>
          <w:bCs/>
          <w:sz w:val="23"/>
          <w:szCs w:val="23"/>
          <w:u w:val="single"/>
          <w:lang w:val="el-GR"/>
        </w:rPr>
      </w:pPr>
      <w:r w:rsidRPr="006A067D">
        <w:rPr>
          <w:b/>
          <w:bCs/>
          <w:sz w:val="23"/>
          <w:szCs w:val="23"/>
          <w:u w:val="single"/>
          <w:lang w:val="el-GR"/>
        </w:rPr>
        <w:t>ΠΡΟΣΚΛΗΣΗ ΥΠΟΒΟΛΗΣ ΠΡΟΣΦΟΡ</w:t>
      </w:r>
      <w:r w:rsidR="002A6E3C" w:rsidRPr="006A067D">
        <w:rPr>
          <w:b/>
          <w:bCs/>
          <w:sz w:val="23"/>
          <w:szCs w:val="23"/>
          <w:u w:val="single"/>
          <w:lang w:val="el-GR"/>
        </w:rPr>
        <w:t>Ω</w:t>
      </w:r>
      <w:r w:rsidRPr="006A067D">
        <w:rPr>
          <w:b/>
          <w:bCs/>
          <w:sz w:val="23"/>
          <w:szCs w:val="23"/>
          <w:u w:val="single"/>
          <w:lang w:val="el-GR"/>
        </w:rPr>
        <w:t>Ν Νο.</w:t>
      </w:r>
      <w:r w:rsidR="00CF1878" w:rsidRPr="006A067D">
        <w:rPr>
          <w:b/>
          <w:bCs/>
          <w:sz w:val="23"/>
          <w:szCs w:val="23"/>
          <w:u w:val="single"/>
          <w:lang w:val="el-GR"/>
        </w:rPr>
        <w:t xml:space="preserve"> </w:t>
      </w:r>
      <w:r w:rsidR="00A04BA7" w:rsidRPr="00A04BA7">
        <w:rPr>
          <w:b/>
          <w:bCs/>
          <w:sz w:val="23"/>
          <w:szCs w:val="23"/>
          <w:u w:val="single"/>
          <w:lang w:val="el-GR"/>
        </w:rPr>
        <w:t>5430-202</w:t>
      </w:r>
      <w:r w:rsidR="009A0948">
        <w:rPr>
          <w:b/>
          <w:bCs/>
          <w:sz w:val="23"/>
          <w:szCs w:val="23"/>
          <w:u w:val="single"/>
          <w:lang w:val="el-GR"/>
        </w:rPr>
        <w:t>6</w:t>
      </w:r>
      <w:r w:rsidR="00A04BA7" w:rsidRPr="00A04BA7">
        <w:rPr>
          <w:b/>
          <w:bCs/>
          <w:sz w:val="23"/>
          <w:szCs w:val="23"/>
          <w:u w:val="single"/>
          <w:lang w:val="el-GR"/>
        </w:rPr>
        <w:t>-</w:t>
      </w:r>
      <w:r w:rsidR="00394301">
        <w:rPr>
          <w:b/>
          <w:bCs/>
          <w:sz w:val="23"/>
          <w:szCs w:val="23"/>
          <w:u w:val="single"/>
          <w:lang w:val="el-GR"/>
        </w:rPr>
        <w:t>02</w:t>
      </w:r>
      <w:r w:rsidR="008C49E9" w:rsidRPr="0050456A">
        <w:rPr>
          <w:b/>
          <w:bCs/>
          <w:sz w:val="23"/>
          <w:szCs w:val="23"/>
          <w:u w:val="single"/>
          <w:lang w:val="el-GR"/>
        </w:rPr>
        <w:t>-</w:t>
      </w:r>
      <w:r w:rsidR="00394301">
        <w:rPr>
          <w:b/>
          <w:bCs/>
          <w:sz w:val="23"/>
          <w:szCs w:val="23"/>
          <w:u w:val="single"/>
          <w:lang w:val="el-GR"/>
        </w:rPr>
        <w:t>199</w:t>
      </w:r>
      <w:r w:rsidR="009A0948">
        <w:rPr>
          <w:b/>
          <w:bCs/>
          <w:sz w:val="23"/>
          <w:szCs w:val="23"/>
          <w:u w:val="single"/>
          <w:lang w:val="el-GR"/>
        </w:rPr>
        <w:t xml:space="preserve">   </w:t>
      </w:r>
    </w:p>
    <w:tbl>
      <w:tblPr>
        <w:tblStyle w:val="TableGrid"/>
        <w:tblW w:w="10201" w:type="dxa"/>
        <w:jc w:val="center"/>
        <w:tblLayout w:type="fixed"/>
        <w:tblLook w:val="04A0" w:firstRow="1" w:lastRow="0" w:firstColumn="1" w:lastColumn="0" w:noHBand="0" w:noVBand="1"/>
      </w:tblPr>
      <w:tblGrid>
        <w:gridCol w:w="425"/>
        <w:gridCol w:w="4832"/>
        <w:gridCol w:w="1148"/>
        <w:gridCol w:w="1013"/>
        <w:gridCol w:w="7"/>
        <w:gridCol w:w="2776"/>
      </w:tblGrid>
      <w:tr w:rsidR="002E6C5B" w:rsidRPr="00394301" w14:paraId="1E83384D" w14:textId="77777777" w:rsidTr="00957F3B">
        <w:trPr>
          <w:trHeight w:val="793"/>
          <w:jc w:val="center"/>
        </w:trPr>
        <w:tc>
          <w:tcPr>
            <w:tcW w:w="425" w:type="dxa"/>
            <w:shd w:val="clear" w:color="auto" w:fill="E2EFD9"/>
            <w:vAlign w:val="center"/>
          </w:tcPr>
          <w:p w14:paraId="11CECD5C" w14:textId="77777777" w:rsidR="002E6C5B" w:rsidRPr="005B5963" w:rsidRDefault="002E6C5B" w:rsidP="002E6C5B">
            <w:pPr>
              <w:ind w:right="877"/>
              <w:contextualSpacing/>
              <w:jc w:val="center"/>
              <w:rPr>
                <w:rFonts w:ascii="Arial" w:eastAsia="Calibri" w:hAnsi="Arial" w:cs="Arial"/>
                <w:color w:val="000000"/>
                <w:lang w:val="el-GR" w:eastAsia="el-GR"/>
              </w:rPr>
            </w:pPr>
          </w:p>
        </w:tc>
        <w:tc>
          <w:tcPr>
            <w:tcW w:w="4832" w:type="dxa"/>
            <w:shd w:val="clear" w:color="auto" w:fill="E2EFD9"/>
            <w:vAlign w:val="center"/>
          </w:tcPr>
          <w:p w14:paraId="45A8FB84" w14:textId="77777777" w:rsidR="002E6C5B" w:rsidRPr="005B5963" w:rsidRDefault="002E6C5B" w:rsidP="002E6C5B">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1148" w:type="dxa"/>
            <w:shd w:val="clear" w:color="auto" w:fill="E2EFD9"/>
            <w:vAlign w:val="center"/>
          </w:tcPr>
          <w:p w14:paraId="6D6D7857" w14:textId="2A8EB88F" w:rsidR="002E6C5B" w:rsidRDefault="002E6C5B" w:rsidP="002E6C5B">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Ποσότητα.</w:t>
            </w:r>
          </w:p>
        </w:tc>
        <w:tc>
          <w:tcPr>
            <w:tcW w:w="1020" w:type="dxa"/>
            <w:gridSpan w:val="2"/>
            <w:shd w:val="clear" w:color="auto" w:fill="E2EFD9"/>
          </w:tcPr>
          <w:p w14:paraId="480F0984" w14:textId="176088D1" w:rsidR="002E6C5B" w:rsidRDefault="002E6C5B" w:rsidP="002E6C5B">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Τιμή ανά τεμάχιο</w:t>
            </w:r>
          </w:p>
        </w:tc>
        <w:tc>
          <w:tcPr>
            <w:tcW w:w="2776" w:type="dxa"/>
            <w:shd w:val="clear" w:color="auto" w:fill="E2EFD9"/>
            <w:vAlign w:val="center"/>
          </w:tcPr>
          <w:p w14:paraId="08437243" w14:textId="77777777" w:rsidR="002E6C5B" w:rsidRPr="005B5963" w:rsidRDefault="002E6C5B" w:rsidP="002E6C5B">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Συνολικό προσφερόμενο κόστος</w:t>
            </w: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2E6C5B" w:rsidRPr="0050456A" w14:paraId="1AC85C16" w14:textId="77777777" w:rsidTr="00957F3B">
        <w:trPr>
          <w:trHeight w:val="880"/>
          <w:jc w:val="center"/>
        </w:trPr>
        <w:tc>
          <w:tcPr>
            <w:tcW w:w="425" w:type="dxa"/>
            <w:vAlign w:val="center"/>
          </w:tcPr>
          <w:p w14:paraId="356D4A5C" w14:textId="633005B3" w:rsidR="002E6C5B" w:rsidRPr="005844CC" w:rsidRDefault="005844CC"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w:t>
            </w:r>
          </w:p>
        </w:tc>
        <w:tc>
          <w:tcPr>
            <w:tcW w:w="4832" w:type="dxa"/>
            <w:vAlign w:val="center"/>
          </w:tcPr>
          <w:p w14:paraId="3CCA8496" w14:textId="2BDA3278" w:rsidR="002E6C5B" w:rsidRPr="0050456A" w:rsidRDefault="0050456A" w:rsidP="0050456A">
            <w:pPr>
              <w:ind w:right="-63"/>
              <w:contextualSpacing/>
              <w:jc w:val="both"/>
              <w:rPr>
                <w:rFonts w:ascii="Arial" w:eastAsia="Calibri" w:hAnsi="Arial" w:cs="Arial"/>
                <w:color w:val="000000"/>
                <w:sz w:val="24"/>
                <w:szCs w:val="24"/>
                <w:lang w:val="el-GR" w:eastAsia="el-GR"/>
              </w:rPr>
            </w:pPr>
            <w:r w:rsidRPr="009A0948">
              <w:rPr>
                <w:rFonts w:ascii="Arial" w:eastAsia="Calibri" w:hAnsi="Arial" w:cs="Arial"/>
                <w:b/>
                <w:bCs/>
                <w:color w:val="000000"/>
                <w:lang w:val="el-GR" w:eastAsia="el-GR"/>
              </w:rPr>
              <w:t>Περονοφόρο ανυψωτικό μηχάνημα 3,5 tn</w:t>
            </w:r>
            <w:r w:rsidRPr="0050456A">
              <w:rPr>
                <w:rFonts w:ascii="Arial" w:eastAsia="Calibri" w:hAnsi="Arial" w:cs="Arial"/>
                <w:color w:val="000000"/>
                <w:sz w:val="24"/>
                <w:szCs w:val="24"/>
                <w:lang w:val="el-GR" w:eastAsia="el-GR"/>
              </w:rPr>
              <w:t>, diesel, με τριπλό ιστό, Side Shifter, Fork Positioner, κλειστή καμπίνα, πλήρη εξοπλισμό και πιστοποιήσεις, σύμφωνα με τις τεχνικές προδιαγραφές</w:t>
            </w:r>
          </w:p>
        </w:tc>
        <w:tc>
          <w:tcPr>
            <w:tcW w:w="1148" w:type="dxa"/>
            <w:vAlign w:val="center"/>
          </w:tcPr>
          <w:p w14:paraId="4DC9E4A9" w14:textId="0532BB13" w:rsidR="002E6C5B" w:rsidRPr="00A839C9" w:rsidRDefault="009A0948" w:rsidP="009A0948">
            <w:pPr>
              <w:ind w:right="-63"/>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w:t>
            </w:r>
          </w:p>
        </w:tc>
        <w:tc>
          <w:tcPr>
            <w:tcW w:w="1020" w:type="dxa"/>
            <w:gridSpan w:val="2"/>
          </w:tcPr>
          <w:p w14:paraId="1FCA6421" w14:textId="58339437" w:rsidR="002E6C5B" w:rsidRPr="00A839C9" w:rsidRDefault="002E6C5B" w:rsidP="002E6C5B">
            <w:pPr>
              <w:ind w:right="-63"/>
              <w:contextualSpacing/>
              <w:jc w:val="center"/>
              <w:rPr>
                <w:rFonts w:ascii="Arial" w:eastAsia="Calibri" w:hAnsi="Arial" w:cs="Arial"/>
                <w:color w:val="000000"/>
                <w:sz w:val="20"/>
                <w:szCs w:val="20"/>
                <w:lang w:val="el-GR" w:eastAsia="el-GR"/>
              </w:rPr>
            </w:pPr>
          </w:p>
        </w:tc>
        <w:tc>
          <w:tcPr>
            <w:tcW w:w="2776" w:type="dxa"/>
            <w:vAlign w:val="center"/>
          </w:tcPr>
          <w:p w14:paraId="70BCEC76" w14:textId="77777777" w:rsidR="002E6C5B" w:rsidRPr="00A839C9" w:rsidRDefault="002E6C5B" w:rsidP="002E6C5B">
            <w:pPr>
              <w:ind w:right="-63"/>
              <w:contextualSpacing/>
              <w:jc w:val="center"/>
              <w:rPr>
                <w:rFonts w:ascii="Arial" w:eastAsia="Calibri" w:hAnsi="Arial" w:cs="Arial"/>
                <w:color w:val="000000"/>
                <w:sz w:val="20"/>
                <w:szCs w:val="20"/>
                <w:lang w:val="el-GR" w:eastAsia="el-GR"/>
              </w:rPr>
            </w:pPr>
          </w:p>
        </w:tc>
      </w:tr>
      <w:tr w:rsidR="005844CC" w:rsidRPr="00394301" w14:paraId="7DFDFD83" w14:textId="77777777" w:rsidTr="00957F3B">
        <w:trPr>
          <w:trHeight w:val="880"/>
          <w:jc w:val="center"/>
        </w:trPr>
        <w:tc>
          <w:tcPr>
            <w:tcW w:w="425" w:type="dxa"/>
            <w:vAlign w:val="center"/>
          </w:tcPr>
          <w:p w14:paraId="79C8A5A3" w14:textId="44579492" w:rsidR="005844CC" w:rsidRPr="005844CC" w:rsidRDefault="005844CC"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2</w:t>
            </w:r>
          </w:p>
        </w:tc>
        <w:tc>
          <w:tcPr>
            <w:tcW w:w="4832" w:type="dxa"/>
            <w:vAlign w:val="center"/>
          </w:tcPr>
          <w:p w14:paraId="2187658A" w14:textId="51077C52" w:rsidR="00E77FB5" w:rsidRPr="009A0948" w:rsidRDefault="009A0948" w:rsidP="005844CC">
            <w:pPr>
              <w:ind w:right="-63"/>
              <w:contextualSpacing/>
              <w:rPr>
                <w:rFonts w:ascii="Arial" w:eastAsia="Calibri" w:hAnsi="Arial" w:cs="Arial"/>
                <w:color w:val="000000"/>
                <w:sz w:val="24"/>
                <w:szCs w:val="24"/>
                <w:lang w:val="el-GR" w:eastAsia="el-GR"/>
              </w:rPr>
            </w:pPr>
            <w:r>
              <w:rPr>
                <w:rFonts w:ascii="Arial" w:eastAsia="Calibri" w:hAnsi="Arial" w:cs="Arial"/>
                <w:color w:val="000000"/>
                <w:sz w:val="24"/>
                <w:szCs w:val="24"/>
                <w:lang w:val="el-GR" w:eastAsia="el-GR"/>
              </w:rPr>
              <w:t>Μ</w:t>
            </w:r>
            <w:r w:rsidRPr="009A0948">
              <w:rPr>
                <w:rFonts w:ascii="Arial" w:eastAsia="Calibri" w:hAnsi="Arial" w:cs="Arial"/>
                <w:color w:val="000000"/>
                <w:sz w:val="24"/>
                <w:szCs w:val="24"/>
                <w:lang w:val="el-GR" w:eastAsia="el-GR"/>
              </w:rPr>
              <w:t>εταφορά και παράδοση στις εγκαταστάσεις της ΕΑΒ στην Τανάγρα Βοιωτίας</w:t>
            </w:r>
          </w:p>
        </w:tc>
        <w:tc>
          <w:tcPr>
            <w:tcW w:w="1148" w:type="dxa"/>
            <w:vAlign w:val="center"/>
          </w:tcPr>
          <w:p w14:paraId="624F1468" w14:textId="77777777" w:rsidR="005844CC" w:rsidRPr="009A0948" w:rsidRDefault="005844CC" w:rsidP="002E6C5B">
            <w:pPr>
              <w:ind w:right="-63"/>
              <w:contextualSpacing/>
              <w:jc w:val="center"/>
              <w:rPr>
                <w:rFonts w:ascii="Arial" w:eastAsia="Calibri" w:hAnsi="Arial" w:cs="Arial"/>
                <w:color w:val="000000"/>
                <w:sz w:val="20"/>
                <w:szCs w:val="20"/>
                <w:lang w:val="el-GR" w:eastAsia="el-GR"/>
              </w:rPr>
            </w:pPr>
          </w:p>
        </w:tc>
        <w:tc>
          <w:tcPr>
            <w:tcW w:w="1020" w:type="dxa"/>
            <w:gridSpan w:val="2"/>
          </w:tcPr>
          <w:p w14:paraId="0ECEB93E" w14:textId="77777777" w:rsidR="005844CC" w:rsidRPr="009A0948" w:rsidRDefault="005844CC" w:rsidP="002E6C5B">
            <w:pPr>
              <w:ind w:right="-63"/>
              <w:contextualSpacing/>
              <w:jc w:val="center"/>
              <w:rPr>
                <w:rFonts w:ascii="Arial" w:eastAsia="Calibri" w:hAnsi="Arial" w:cs="Arial"/>
                <w:color w:val="000000"/>
                <w:sz w:val="20"/>
                <w:szCs w:val="20"/>
                <w:lang w:val="el-GR" w:eastAsia="el-GR"/>
              </w:rPr>
            </w:pPr>
          </w:p>
        </w:tc>
        <w:tc>
          <w:tcPr>
            <w:tcW w:w="2776" w:type="dxa"/>
            <w:vAlign w:val="center"/>
          </w:tcPr>
          <w:p w14:paraId="2BA542BC" w14:textId="77777777" w:rsidR="005844CC" w:rsidRPr="009A0948" w:rsidRDefault="005844CC" w:rsidP="002E6C5B">
            <w:pPr>
              <w:ind w:right="-63"/>
              <w:contextualSpacing/>
              <w:jc w:val="center"/>
              <w:rPr>
                <w:rFonts w:ascii="Arial" w:eastAsia="Calibri" w:hAnsi="Arial" w:cs="Arial"/>
                <w:color w:val="000000"/>
                <w:sz w:val="20"/>
                <w:szCs w:val="20"/>
                <w:lang w:val="el-GR" w:eastAsia="el-GR"/>
              </w:rPr>
            </w:pPr>
          </w:p>
        </w:tc>
      </w:tr>
      <w:tr w:rsidR="005844CC" w:rsidRPr="001303C0" w14:paraId="685CE9BB" w14:textId="77777777" w:rsidTr="00957F3B">
        <w:trPr>
          <w:trHeight w:val="880"/>
          <w:jc w:val="center"/>
        </w:trPr>
        <w:tc>
          <w:tcPr>
            <w:tcW w:w="425" w:type="dxa"/>
            <w:vAlign w:val="center"/>
          </w:tcPr>
          <w:p w14:paraId="499EC0D2" w14:textId="6EEB7822" w:rsidR="005844CC" w:rsidRPr="005844CC" w:rsidRDefault="005844CC"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3</w:t>
            </w:r>
          </w:p>
        </w:tc>
        <w:tc>
          <w:tcPr>
            <w:tcW w:w="4832" w:type="dxa"/>
            <w:vAlign w:val="center"/>
          </w:tcPr>
          <w:p w14:paraId="6A58253C" w14:textId="77777777" w:rsidR="005844CC" w:rsidRPr="002E6C5B" w:rsidRDefault="005844CC" w:rsidP="00A839C9">
            <w:pPr>
              <w:rPr>
                <w:rFonts w:ascii="Arial" w:eastAsia="Calibri" w:hAnsi="Arial" w:cs="Arial"/>
                <w:color w:val="000000"/>
                <w:sz w:val="24"/>
                <w:szCs w:val="24"/>
                <w:lang w:eastAsia="el-GR"/>
              </w:rPr>
            </w:pPr>
          </w:p>
        </w:tc>
        <w:tc>
          <w:tcPr>
            <w:tcW w:w="1148" w:type="dxa"/>
            <w:vAlign w:val="center"/>
          </w:tcPr>
          <w:p w14:paraId="52994CAE"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c>
          <w:tcPr>
            <w:tcW w:w="1020" w:type="dxa"/>
            <w:gridSpan w:val="2"/>
          </w:tcPr>
          <w:p w14:paraId="5E1F9FE7"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c>
          <w:tcPr>
            <w:tcW w:w="2776" w:type="dxa"/>
            <w:vAlign w:val="center"/>
          </w:tcPr>
          <w:p w14:paraId="7E4641F2"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r>
      <w:tr w:rsidR="002E6C5B" w:rsidRPr="00394301" w14:paraId="3B2A762C" w14:textId="77777777" w:rsidTr="00957F3B">
        <w:trPr>
          <w:trHeight w:val="443"/>
          <w:jc w:val="center"/>
        </w:trPr>
        <w:tc>
          <w:tcPr>
            <w:tcW w:w="7418" w:type="dxa"/>
            <w:gridSpan w:val="4"/>
            <w:vAlign w:val="center"/>
          </w:tcPr>
          <w:p w14:paraId="3865DDC9" w14:textId="555609B3" w:rsidR="002E6C5B" w:rsidRPr="00A11590" w:rsidRDefault="002E6C5B" w:rsidP="002E6C5B">
            <w:pPr>
              <w:autoSpaceDE w:val="0"/>
              <w:autoSpaceDN w:val="0"/>
              <w:adjustRightInd w:val="0"/>
              <w:jc w:val="right"/>
              <w:rPr>
                <w:rFonts w:ascii="Arial" w:eastAsia="Calibri" w:hAnsi="Arial" w:cs="Arial"/>
                <w:b/>
                <w:color w:val="000000"/>
                <w:sz w:val="20"/>
                <w:szCs w:val="20"/>
                <w:lang w:val="el-GR" w:eastAsia="el-GR"/>
              </w:rPr>
            </w:pPr>
            <w:r w:rsidRPr="00A11590">
              <w:rPr>
                <w:rFonts w:ascii="Arial" w:hAnsi="Arial" w:cs="Arial"/>
                <w:b/>
                <w:bCs/>
                <w:color w:val="000000"/>
                <w:sz w:val="20"/>
                <w:szCs w:val="23"/>
                <w:lang w:val="el-GR"/>
              </w:rPr>
              <w:t>ΣΥΝΟΛΙΚΟ ΠΡΟΣΦΕΡΟΜΕΝΟ ΚΟΣΤΟΣ (€) μη συμπεριλαμβανομένου ΦΠΑ</w:t>
            </w:r>
          </w:p>
        </w:tc>
        <w:tc>
          <w:tcPr>
            <w:tcW w:w="2783" w:type="dxa"/>
            <w:gridSpan w:val="2"/>
          </w:tcPr>
          <w:p w14:paraId="36FA4B60" w14:textId="77777777" w:rsidR="002E6C5B" w:rsidRPr="005B5963" w:rsidRDefault="002E6C5B" w:rsidP="005B5963">
            <w:pPr>
              <w:ind w:right="-63"/>
              <w:contextualSpacing/>
              <w:rPr>
                <w:rFonts w:ascii="Arial" w:eastAsia="Calibri" w:hAnsi="Arial" w:cs="Arial"/>
                <w:color w:val="000000"/>
                <w:sz w:val="20"/>
                <w:szCs w:val="20"/>
                <w:lang w:val="el-GR" w:eastAsia="el-GR"/>
              </w:rPr>
            </w:pPr>
          </w:p>
        </w:tc>
      </w:tr>
    </w:tbl>
    <w:p w14:paraId="670436B8" w14:textId="51117D04" w:rsidR="005B5963" w:rsidRPr="00FC02A0" w:rsidRDefault="00FC02A0" w:rsidP="00FC02A0">
      <w:pPr>
        <w:pStyle w:val="Default"/>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466E6F2B" w14:textId="77777777" w:rsidR="005B5963" w:rsidRPr="005B5963" w:rsidRDefault="005B5963" w:rsidP="00A04BA7">
      <w:pPr>
        <w:pStyle w:val="Default"/>
        <w:spacing w:before="960"/>
        <w:rPr>
          <w:b/>
          <w:bCs/>
          <w:szCs w:val="23"/>
          <w:lang w:val="el-GR"/>
        </w:rPr>
      </w:pPr>
    </w:p>
    <w:p w14:paraId="4D2D0B05" w14:textId="77777777" w:rsidR="00A04BA7" w:rsidRDefault="000521DD" w:rsidP="00A04BA7">
      <w:pPr>
        <w:pStyle w:val="Default"/>
        <w:spacing w:before="840" w:after="120"/>
        <w:ind w:left="3600"/>
        <w:jc w:val="center"/>
        <w:rPr>
          <w:b/>
          <w:bCs/>
          <w:szCs w:val="23"/>
          <w:lang w:val="el-GR"/>
        </w:rPr>
      </w:pPr>
      <w:r w:rsidRPr="00612CB2">
        <w:rPr>
          <w:b/>
          <w:bCs/>
          <w:szCs w:val="23"/>
          <w:lang w:val="el-GR"/>
        </w:rPr>
        <w:t xml:space="preserve">Συνολικό κόστος ολογράφως: </w:t>
      </w:r>
    </w:p>
    <w:p w14:paraId="15ABAECC" w14:textId="17AFC534" w:rsidR="000521DD" w:rsidRDefault="000521DD" w:rsidP="00A04BA7">
      <w:pPr>
        <w:pStyle w:val="Default"/>
        <w:spacing w:before="480" w:after="120"/>
        <w:ind w:left="3600"/>
        <w:jc w:val="center"/>
        <w:rPr>
          <w:b/>
          <w:bCs/>
          <w:sz w:val="23"/>
          <w:szCs w:val="23"/>
          <w:lang w:val="el-GR"/>
        </w:rPr>
      </w:pPr>
      <w:r w:rsidRPr="00612CB2">
        <w:rPr>
          <w:b/>
          <w:bCs/>
          <w:sz w:val="23"/>
          <w:szCs w:val="23"/>
          <w:lang w:val="el-GR"/>
        </w:rPr>
        <w:t>…………………………………………………</w:t>
      </w:r>
      <w:r>
        <w:rPr>
          <w:b/>
          <w:bCs/>
          <w:sz w:val="23"/>
          <w:szCs w:val="23"/>
          <w:lang w:val="el-GR"/>
        </w:rPr>
        <w:t>.</w:t>
      </w:r>
      <w:r w:rsidRPr="00612CB2">
        <w:rPr>
          <w:b/>
          <w:bCs/>
          <w:sz w:val="23"/>
          <w:szCs w:val="23"/>
          <w:lang w:val="el-GR"/>
        </w:rPr>
        <w:t xml:space="preserve"> </w:t>
      </w:r>
    </w:p>
    <w:p w14:paraId="765D8A58" w14:textId="77777777" w:rsidR="000521DD" w:rsidRDefault="000521DD" w:rsidP="000521DD">
      <w:pPr>
        <w:pStyle w:val="Default"/>
        <w:jc w:val="right"/>
        <w:rPr>
          <w:b/>
          <w:bCs/>
          <w:sz w:val="23"/>
          <w:szCs w:val="23"/>
          <w:lang w:val="el-GR"/>
        </w:rPr>
      </w:pPr>
    </w:p>
    <w:p w14:paraId="7D9141AF" w14:textId="77777777" w:rsidR="000521DD" w:rsidRPr="00612CB2" w:rsidRDefault="000521DD" w:rsidP="000521DD">
      <w:pPr>
        <w:pStyle w:val="Default"/>
        <w:spacing w:line="276" w:lineRule="auto"/>
        <w:ind w:left="2880" w:firstLine="720"/>
        <w:jc w:val="center"/>
        <w:rPr>
          <w:lang w:val="el-GR"/>
        </w:rPr>
      </w:pPr>
      <w:r w:rsidRPr="00612CB2">
        <w:rPr>
          <w:b/>
          <w:bCs/>
          <w:lang w:val="el-GR"/>
        </w:rPr>
        <w:t>ΗΜΕΡΟΜΗΝΙΑ :</w:t>
      </w:r>
    </w:p>
    <w:p w14:paraId="4891D02F" w14:textId="54640A3D" w:rsidR="000521DD" w:rsidRDefault="000521DD" w:rsidP="000521DD">
      <w:pPr>
        <w:spacing w:line="276" w:lineRule="auto"/>
        <w:jc w:val="center"/>
        <w:rPr>
          <w:rFonts w:ascii="Arial" w:hAnsi="Arial" w:cs="Arial"/>
          <w:b/>
          <w:bCs/>
          <w:sz w:val="24"/>
          <w:szCs w:val="24"/>
          <w:lang w:val="el-GR"/>
        </w:rPr>
      </w:pPr>
      <w:r w:rsidRPr="00612CB2">
        <w:rPr>
          <w:rFonts w:ascii="Arial" w:hAnsi="Arial" w:cs="Arial"/>
          <w:b/>
          <w:bCs/>
          <w:sz w:val="24"/>
          <w:szCs w:val="24"/>
          <w:lang w:val="el-GR"/>
        </w:rPr>
        <w:t xml:space="preserve">                                           </w:t>
      </w:r>
      <w:r>
        <w:rPr>
          <w:rFonts w:ascii="Arial" w:hAnsi="Arial" w:cs="Arial"/>
          <w:b/>
          <w:bCs/>
          <w:sz w:val="24"/>
          <w:szCs w:val="24"/>
          <w:lang w:val="el-GR"/>
        </w:rPr>
        <w:tab/>
        <w:t xml:space="preserve">         </w:t>
      </w:r>
      <w:r w:rsidRPr="00612CB2">
        <w:rPr>
          <w:rFonts w:ascii="Arial" w:hAnsi="Arial" w:cs="Arial"/>
          <w:b/>
          <w:bCs/>
          <w:sz w:val="24"/>
          <w:szCs w:val="24"/>
        </w:rPr>
        <w:t>O</w:t>
      </w:r>
      <w:r w:rsidRPr="00612CB2">
        <w:rPr>
          <w:rFonts w:ascii="Arial" w:hAnsi="Arial" w:cs="Arial"/>
          <w:b/>
          <w:bCs/>
          <w:sz w:val="24"/>
          <w:szCs w:val="24"/>
          <w:lang w:val="el-GR"/>
        </w:rPr>
        <w:t xml:space="preserve"> ΠΡΟΣΦΕΡΩΝ :</w:t>
      </w:r>
    </w:p>
    <w:p w14:paraId="1CE9B368" w14:textId="65228D36" w:rsidR="009A0948" w:rsidRPr="00612CB2" w:rsidRDefault="009A0948" w:rsidP="009A0948">
      <w:pPr>
        <w:spacing w:line="276" w:lineRule="auto"/>
        <w:jc w:val="right"/>
        <w:rPr>
          <w:rFonts w:ascii="Arial" w:hAnsi="Arial" w:cs="Arial"/>
          <w:b/>
          <w:bCs/>
          <w:sz w:val="24"/>
          <w:szCs w:val="24"/>
          <w:lang w:val="el-GR"/>
        </w:rPr>
      </w:pPr>
      <w:r w:rsidRPr="009A0948">
        <w:rPr>
          <w:rFonts w:ascii="Arial" w:hAnsi="Arial" w:cs="Arial"/>
          <w:b/>
          <w:bCs/>
          <w:sz w:val="24"/>
          <w:szCs w:val="24"/>
          <w:lang w:val="el-GR"/>
        </w:rPr>
        <w:t>Υπογραφή &amp; Σφραγίδα</w:t>
      </w:r>
    </w:p>
    <w:sectPr w:rsidR="009A0948" w:rsidRPr="00612CB2" w:rsidSect="00A04BA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F485" w14:textId="77777777" w:rsidR="00400537" w:rsidRDefault="00400537" w:rsidP="000521DD">
      <w:pPr>
        <w:spacing w:after="0" w:line="240" w:lineRule="auto"/>
      </w:pPr>
      <w:r>
        <w:separator/>
      </w:r>
    </w:p>
  </w:endnote>
  <w:endnote w:type="continuationSeparator" w:id="0">
    <w:p w14:paraId="13F76866" w14:textId="77777777" w:rsidR="00400537" w:rsidRDefault="00400537"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2629" w14:textId="77777777" w:rsidR="00394301" w:rsidRDefault="00394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FA57" w14:textId="23432CCD" w:rsidR="00394301" w:rsidRPr="00394301" w:rsidRDefault="00394301" w:rsidP="00394301">
    <w:pPr>
      <w:rPr>
        <w:b/>
        <w:bCs/>
        <w:u w:val="single"/>
        <w:lang w:val="el-GR"/>
      </w:rPr>
    </w:pPr>
    <w:r w:rsidRPr="00394301">
      <w:rPr>
        <w:b/>
        <w:bCs/>
        <w:u w:val="single"/>
        <w:lang w:val="el-GR"/>
      </w:rPr>
      <w:t>Γενικοί όροι και Δηλώσεις Οικονομικής Προσφοράς:</w:t>
    </w:r>
  </w:p>
  <w:p w14:paraId="22E8B55E" w14:textId="6249C539" w:rsidR="009A0948" w:rsidRDefault="009A0948"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1</w:t>
    </w:r>
    <w:r w:rsidR="000521DD" w:rsidRPr="000521DD">
      <w:rPr>
        <w:rFonts w:ascii="Calibri" w:hAnsi="Calibri" w:cs="Calibri"/>
        <w:color w:val="000000"/>
        <w:sz w:val="18"/>
        <w:szCs w:val="18"/>
        <w:lang w:val="el-GR"/>
      </w:rPr>
      <w:t>.)</w:t>
    </w:r>
    <w:r>
      <w:rPr>
        <w:rFonts w:ascii="Calibri" w:hAnsi="Calibri" w:cs="Calibri"/>
        <w:color w:val="000000"/>
        <w:sz w:val="18"/>
        <w:szCs w:val="18"/>
        <w:lang w:val="el-GR"/>
      </w:rPr>
      <w:t xml:space="preserve"> </w:t>
    </w:r>
    <w:r w:rsidRPr="009A0948">
      <w:rPr>
        <w:rFonts w:ascii="Calibri" w:hAnsi="Calibri" w:cs="Calibri"/>
        <w:color w:val="000000"/>
        <w:sz w:val="18"/>
        <w:szCs w:val="18"/>
        <w:lang w:val="el-GR"/>
      </w:rPr>
      <w:t>Την προμήθεια του περονοφόρου πλήρως συναρμολογημένου και καινούργιου</w:t>
    </w:r>
  </w:p>
  <w:p w14:paraId="61E3A718" w14:textId="67DC833E" w:rsidR="009A0948" w:rsidRDefault="009A0948"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 xml:space="preserve">2.) </w:t>
    </w:r>
    <w:r w:rsidRPr="009A0948">
      <w:rPr>
        <w:rFonts w:ascii="Calibri" w:hAnsi="Calibri" w:cs="Calibri"/>
        <w:color w:val="000000"/>
        <w:sz w:val="18"/>
        <w:szCs w:val="18"/>
        <w:lang w:val="el-GR"/>
      </w:rPr>
      <w:t>Όλα τα απαιτούμενα πιστοποιητικά, άδειες και έγκριση τύπου</w:t>
    </w:r>
  </w:p>
  <w:p w14:paraId="6BD6E510" w14:textId="568A9494" w:rsidR="009A0948" w:rsidRDefault="009A0948"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 xml:space="preserve">3.) </w:t>
    </w:r>
    <w:r w:rsidRPr="009A0948">
      <w:rPr>
        <w:rFonts w:ascii="Calibri" w:hAnsi="Calibri" w:cs="Calibri"/>
        <w:color w:val="000000"/>
        <w:sz w:val="18"/>
        <w:szCs w:val="18"/>
        <w:lang w:val="el-GR"/>
      </w:rPr>
      <w:t>Πινακίδες κυκλοφορίας, όπου απαιτείται</w:t>
    </w:r>
  </w:p>
  <w:p w14:paraId="5613839A" w14:textId="596C9A4C" w:rsidR="009A0948" w:rsidRDefault="009A0948"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 xml:space="preserve">4.) </w:t>
    </w:r>
    <w:r w:rsidRPr="009A0948">
      <w:rPr>
        <w:rFonts w:ascii="Calibri" w:hAnsi="Calibri" w:cs="Calibri"/>
        <w:color w:val="000000"/>
        <w:sz w:val="18"/>
        <w:szCs w:val="18"/>
        <w:lang w:val="el-GR"/>
      </w:rPr>
      <w:t>Εγχειρίδια λειτουργίας και συντήρησης</w:t>
    </w:r>
  </w:p>
  <w:p w14:paraId="1C78F7A0" w14:textId="56B1B7C9" w:rsidR="009A0948" w:rsidRPr="009A0948" w:rsidRDefault="009A0948"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 xml:space="preserve">5.) </w:t>
    </w:r>
    <w:r w:rsidRPr="009A0948">
      <w:rPr>
        <w:rFonts w:ascii="Calibri" w:hAnsi="Calibri" w:cs="Calibri"/>
        <w:color w:val="000000"/>
        <w:sz w:val="18"/>
        <w:szCs w:val="18"/>
        <w:lang w:val="el-GR"/>
      </w:rPr>
      <w:t>Επίδειξη και λειτουργικό έλεγχο κατά την παραλαβή</w:t>
    </w:r>
  </w:p>
  <w:p w14:paraId="4F88BB1C" w14:textId="2809FE6F" w:rsidR="000521DD" w:rsidRPr="000521DD" w:rsidRDefault="009A0948" w:rsidP="00A04BA7">
    <w:pPr>
      <w:tabs>
        <w:tab w:val="center" w:pos="4320"/>
        <w:tab w:val="right" w:pos="8640"/>
      </w:tabs>
      <w:spacing w:after="0" w:line="240" w:lineRule="auto"/>
      <w:jc w:val="both"/>
      <w:rPr>
        <w:lang w:val="el-GR"/>
      </w:rPr>
    </w:pPr>
    <w:r>
      <w:rPr>
        <w:rFonts w:ascii="Calibri" w:hAnsi="Calibri" w:cs="Calibri"/>
        <w:color w:val="000000"/>
        <w:sz w:val="18"/>
        <w:szCs w:val="18"/>
        <w:lang w:val="el-GR"/>
      </w:rPr>
      <w:t xml:space="preserve">6.) </w:t>
    </w:r>
    <w:r w:rsidR="000521DD" w:rsidRPr="000521DD">
      <w:rPr>
        <w:rFonts w:ascii="Calibri" w:hAnsi="Calibri" w:cs="Calibri"/>
        <w:color w:val="000000"/>
        <w:sz w:val="18"/>
        <w:szCs w:val="18"/>
        <w:lang w:val="el-GR"/>
      </w:rPr>
      <w:t>Χρόνος Παράδοσης ……………………………………………………..</w:t>
    </w:r>
  </w:p>
  <w:p w14:paraId="4B7EF8C3" w14:textId="2498B913" w:rsidR="000521DD" w:rsidRPr="000521DD" w:rsidRDefault="009A0948"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24"/>
        <w:lang w:val="el-GR"/>
      </w:rPr>
      <w:t>7</w:t>
    </w:r>
    <w:r w:rsidR="000521DD" w:rsidRPr="000521DD">
      <w:rPr>
        <w:rFonts w:ascii="Calibri" w:hAnsi="Calibri" w:cs="Calibri"/>
        <w:color w:val="000000"/>
        <w:sz w:val="18"/>
        <w:szCs w:val="18"/>
        <w:lang w:val="el-GR"/>
      </w:rPr>
      <w:t xml:space="preserve">.) </w:t>
    </w:r>
    <w:r w:rsidR="000521DD" w:rsidRPr="000521DD">
      <w:rPr>
        <w:rFonts w:ascii="Calibri" w:hAnsi="Calibri" w:cs="Calibri"/>
        <w:color w:val="000000"/>
        <w:sz w:val="18"/>
        <w:szCs w:val="18"/>
      </w:rPr>
      <w:t>O</w:t>
    </w:r>
    <w:r w:rsidR="000521DD" w:rsidRPr="000521DD">
      <w:rPr>
        <w:rFonts w:ascii="Calibri" w:hAnsi="Calibri" w:cs="Calibri"/>
        <w:color w:val="000000"/>
        <w:sz w:val="18"/>
        <w:szCs w:val="18"/>
        <w:lang w:val="el-GR"/>
      </w:rPr>
      <w:t xml:space="preserve">ι προσφερόμενες τιμές θα παραμείνουν σταθερές για όλη διάρκεια της σύμβασης και αναλαμβάνω τον κίνδυνο των τυχόν ανατιμήσεων έστω και αν προκληθούν από απρόβλεπτη μεταβολή των συνθηκών. </w:t>
    </w:r>
  </w:p>
  <w:p w14:paraId="611A37A4" w14:textId="440720E4" w:rsidR="000521DD" w:rsidRDefault="009A0948"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8</w:t>
    </w:r>
    <w:r w:rsidR="000521DD" w:rsidRPr="000521DD">
      <w:rPr>
        <w:rFonts w:ascii="Calibri" w:hAnsi="Calibri" w:cs="Calibri"/>
        <w:color w:val="000000"/>
        <w:sz w:val="18"/>
        <w:szCs w:val="18"/>
        <w:lang w:val="el-GR"/>
      </w:rPr>
      <w:t>.) Η οικονομική μου προσφορά ισχύει για περίοδο εξήντα (60) ημερών αρχής γενομένης από την επομένη της καταληκτικής ημερομηνίας υποβολής προσφορών.</w:t>
    </w:r>
  </w:p>
  <w:p w14:paraId="0E81A4BF" w14:textId="01478E97" w:rsidR="00A04BA7" w:rsidRDefault="009A0948"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9</w:t>
    </w:r>
    <w:r w:rsidR="00A04BA7">
      <w:rPr>
        <w:rFonts w:ascii="Calibri" w:hAnsi="Calibri" w:cs="Calibri"/>
        <w:color w:val="000000"/>
        <w:sz w:val="18"/>
        <w:szCs w:val="18"/>
        <w:lang w:val="el-GR"/>
      </w:rPr>
      <w:t xml:space="preserve">.) </w:t>
    </w:r>
    <w:r w:rsidR="00A04BA7" w:rsidRPr="00A04BA7">
      <w:rPr>
        <w:rFonts w:ascii="Calibri" w:hAnsi="Calibri" w:cs="Calibri"/>
        <w:color w:val="000000"/>
        <w:sz w:val="18"/>
        <w:szCs w:val="18"/>
        <w:lang w:val="el-GR"/>
      </w:rPr>
      <w:t>Στο προσφερόμενο τίμημα δεν συμπεριλαμβάνεται ο αναλογών Φ.Π.Α.</w:t>
    </w:r>
  </w:p>
  <w:p w14:paraId="28F00319" w14:textId="7BCC71EF" w:rsidR="00A04BA7" w:rsidRDefault="009A0948"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10</w:t>
    </w:r>
    <w:r w:rsidR="00A04BA7">
      <w:rPr>
        <w:rFonts w:ascii="Calibri" w:hAnsi="Calibri" w:cs="Calibri"/>
        <w:color w:val="000000"/>
        <w:sz w:val="18"/>
        <w:szCs w:val="18"/>
        <w:lang w:val="el-GR"/>
      </w:rPr>
      <w:t xml:space="preserve">.) </w:t>
    </w:r>
    <w:r w:rsidR="00A04BA7" w:rsidRPr="00A04BA7">
      <w:rPr>
        <w:rFonts w:ascii="Calibri" w:hAnsi="Calibri" w:cs="Calibri"/>
        <w:color w:val="000000"/>
        <w:sz w:val="18"/>
        <w:szCs w:val="18"/>
        <w:lang w:val="el-GR"/>
      </w:rPr>
      <w:t>Ο προσφέρων δηλώνει ότι στην οικονομική του προσφορά έχει συμπεριλάβει όλα τα απαραίτητα εξαρτήματα, παρελκόμενα, υλικά και υπηρεσίες που απαιτούνται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6D3BD076" w14:textId="2D0DFFB7" w:rsidR="009A0948" w:rsidRDefault="009A0948"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 xml:space="preserve">11.) </w:t>
    </w:r>
    <w:r w:rsidRPr="009A0948">
      <w:rPr>
        <w:rFonts w:ascii="Calibri" w:hAnsi="Calibri" w:cs="Calibri"/>
        <w:color w:val="000000"/>
        <w:sz w:val="18"/>
        <w:szCs w:val="18"/>
        <w:lang w:val="el-GR"/>
      </w:rPr>
      <w:t>Η προσφορά είναι σύμφωνη με όλους τους όρους της Πρόσκλησης και τις τεχνικές προδιαγραφές</w:t>
    </w:r>
  </w:p>
  <w:p w14:paraId="33B94632" w14:textId="77777777" w:rsidR="00A04BA7" w:rsidRPr="000521DD" w:rsidRDefault="00A04BA7" w:rsidP="000521DD">
    <w:pPr>
      <w:tabs>
        <w:tab w:val="center" w:pos="4320"/>
        <w:tab w:val="right" w:pos="8640"/>
      </w:tabs>
      <w:spacing w:after="0" w:line="240" w:lineRule="auto"/>
      <w:rPr>
        <w:rFonts w:ascii="Calibri" w:hAnsi="Calibri" w:cs="Calibri"/>
        <w:color w:val="000000"/>
        <w:sz w:val="18"/>
        <w:szCs w:val="18"/>
        <w:lang w:val="el-GR"/>
      </w:rPr>
    </w:pPr>
  </w:p>
  <w:p w14:paraId="45D57082" w14:textId="77777777" w:rsidR="000521DD" w:rsidRPr="000521DD" w:rsidRDefault="000521DD">
    <w:pPr>
      <w:pStyle w:val="Footer"/>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B04A" w14:textId="77777777" w:rsidR="00394301" w:rsidRDefault="00394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B7876" w14:textId="77777777" w:rsidR="00400537" w:rsidRDefault="00400537" w:rsidP="000521DD">
      <w:pPr>
        <w:spacing w:after="0" w:line="240" w:lineRule="auto"/>
      </w:pPr>
      <w:r>
        <w:separator/>
      </w:r>
    </w:p>
  </w:footnote>
  <w:footnote w:type="continuationSeparator" w:id="0">
    <w:p w14:paraId="4DB648E4" w14:textId="77777777" w:rsidR="00400537" w:rsidRDefault="00400537"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A23B" w14:textId="77777777" w:rsidR="00394301" w:rsidRDefault="00394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B372"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72C7B6F3" wp14:editId="3AF9FA78">
          <wp:simplePos x="0" y="0"/>
          <wp:positionH relativeFrom="margin">
            <wp:posOffset>2219325</wp:posOffset>
          </wp:positionH>
          <wp:positionV relativeFrom="paragraph">
            <wp:posOffset>-259080</wp:posOffset>
          </wp:positionV>
          <wp:extent cx="619125" cy="476250"/>
          <wp:effectExtent l="0" t="0" r="9525" b="0"/>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5E40" w14:textId="77777777" w:rsidR="00394301" w:rsidRDefault="00394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1DE3"/>
    <w:multiLevelType w:val="hybridMultilevel"/>
    <w:tmpl w:val="34D42AD8"/>
    <w:lvl w:ilvl="0" w:tplc="11F8DBE4">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 w15:restartNumberingAfterBreak="0">
    <w:nsid w:val="34B2533E"/>
    <w:multiLevelType w:val="hybridMultilevel"/>
    <w:tmpl w:val="DD3CD71E"/>
    <w:lvl w:ilvl="0" w:tplc="ACCA737C">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2" w15:restartNumberingAfterBreak="0">
    <w:nsid w:val="3D4A73BB"/>
    <w:multiLevelType w:val="hybridMultilevel"/>
    <w:tmpl w:val="2C181846"/>
    <w:lvl w:ilvl="0" w:tplc="37EE1AB0">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67ADD"/>
    <w:rsid w:val="00075A07"/>
    <w:rsid w:val="00076695"/>
    <w:rsid w:val="00094B12"/>
    <w:rsid w:val="000E6F79"/>
    <w:rsid w:val="00107884"/>
    <w:rsid w:val="0012250B"/>
    <w:rsid w:val="001303C0"/>
    <w:rsid w:val="00132979"/>
    <w:rsid w:val="001C6E07"/>
    <w:rsid w:val="001C7FA3"/>
    <w:rsid w:val="001E7A46"/>
    <w:rsid w:val="00274197"/>
    <w:rsid w:val="002A6E3C"/>
    <w:rsid w:val="002E22E2"/>
    <w:rsid w:val="002E6C5B"/>
    <w:rsid w:val="003232CF"/>
    <w:rsid w:val="00394301"/>
    <w:rsid w:val="00396D1E"/>
    <w:rsid w:val="003C1ED6"/>
    <w:rsid w:val="003D0115"/>
    <w:rsid w:val="00400537"/>
    <w:rsid w:val="0044191D"/>
    <w:rsid w:val="004633FA"/>
    <w:rsid w:val="004745B7"/>
    <w:rsid w:val="00481655"/>
    <w:rsid w:val="0050456A"/>
    <w:rsid w:val="00524AAC"/>
    <w:rsid w:val="00534108"/>
    <w:rsid w:val="005823A8"/>
    <w:rsid w:val="005844CC"/>
    <w:rsid w:val="005B12C1"/>
    <w:rsid w:val="005B1DEB"/>
    <w:rsid w:val="005B5963"/>
    <w:rsid w:val="00613737"/>
    <w:rsid w:val="006401FE"/>
    <w:rsid w:val="006A067D"/>
    <w:rsid w:val="006E7D9B"/>
    <w:rsid w:val="00707A36"/>
    <w:rsid w:val="0076475B"/>
    <w:rsid w:val="007A28D5"/>
    <w:rsid w:val="007E353F"/>
    <w:rsid w:val="00810C05"/>
    <w:rsid w:val="00824D67"/>
    <w:rsid w:val="00872090"/>
    <w:rsid w:val="00875B22"/>
    <w:rsid w:val="008C49E9"/>
    <w:rsid w:val="008F672C"/>
    <w:rsid w:val="00957F3B"/>
    <w:rsid w:val="00960BD7"/>
    <w:rsid w:val="009952CD"/>
    <w:rsid w:val="009A0948"/>
    <w:rsid w:val="009C7B73"/>
    <w:rsid w:val="00A04BA7"/>
    <w:rsid w:val="00A06B0F"/>
    <w:rsid w:val="00A11590"/>
    <w:rsid w:val="00A839C9"/>
    <w:rsid w:val="00AD2882"/>
    <w:rsid w:val="00B0265B"/>
    <w:rsid w:val="00B24743"/>
    <w:rsid w:val="00BA2CE2"/>
    <w:rsid w:val="00BF6050"/>
    <w:rsid w:val="00C0403A"/>
    <w:rsid w:val="00CA0BE6"/>
    <w:rsid w:val="00CC5AC7"/>
    <w:rsid w:val="00CD07D3"/>
    <w:rsid w:val="00CF0DE3"/>
    <w:rsid w:val="00CF1878"/>
    <w:rsid w:val="00D432BB"/>
    <w:rsid w:val="00D5769E"/>
    <w:rsid w:val="00DF1E1A"/>
    <w:rsid w:val="00E37C18"/>
    <w:rsid w:val="00E77FB5"/>
    <w:rsid w:val="00E826F9"/>
    <w:rsid w:val="00E82AF7"/>
    <w:rsid w:val="00E85921"/>
    <w:rsid w:val="00EC0482"/>
    <w:rsid w:val="00ED62C6"/>
    <w:rsid w:val="00F042DF"/>
    <w:rsid w:val="00F22220"/>
    <w:rsid w:val="00F34E5F"/>
    <w:rsid w:val="00F5681A"/>
    <w:rsid w:val="00F6088D"/>
    <w:rsid w:val="00F82A0F"/>
    <w:rsid w:val="00FC02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8CAB"/>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4CC"/>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5844CC"/>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214D-ACDB-4426-8D8D-32610D4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137</Words>
  <Characters>744</Characters>
  <Application>Microsoft Office Word</Application>
  <DocSecurity>0</DocSecurity>
  <Lines>6</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PANAGIOTOPOULOS Athanasios</cp:lastModifiedBy>
  <cp:revision>24</cp:revision>
  <cp:lastPrinted>2025-06-04T07:28:00Z</cp:lastPrinted>
  <dcterms:created xsi:type="dcterms:W3CDTF">2025-03-12T09:51:00Z</dcterms:created>
  <dcterms:modified xsi:type="dcterms:W3CDTF">2026-02-03T11:53:00Z</dcterms:modified>
</cp:coreProperties>
</file>