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1A86" w14:textId="0600FB17" w:rsidR="00C92432" w:rsidRPr="00C92432" w:rsidRDefault="00BC50DE" w:rsidP="000521DD">
      <w:pPr>
        <w:pStyle w:val="Default"/>
        <w:jc w:val="center"/>
        <w:rPr>
          <w:b/>
          <w:bCs/>
          <w:sz w:val="28"/>
          <w:lang w:val="el-GR"/>
        </w:rPr>
      </w:pPr>
      <w:r w:rsidRPr="00C92432">
        <w:rPr>
          <w:b/>
          <w:bCs/>
          <w:sz w:val="28"/>
          <w:lang w:val="el-GR"/>
        </w:rPr>
        <w:t>ΕΡΕΥΝΑ ΑΓΟΡΑΣ</w:t>
      </w:r>
      <w:r w:rsidR="000521DD" w:rsidRPr="00C92432">
        <w:rPr>
          <w:b/>
          <w:bCs/>
          <w:sz w:val="28"/>
          <w:lang w:val="el-GR"/>
        </w:rPr>
        <w:t xml:space="preserve"> </w:t>
      </w:r>
      <w:r w:rsidR="007B3422">
        <w:rPr>
          <w:b/>
          <w:bCs/>
          <w:sz w:val="28"/>
          <w:lang w:val="el-GR"/>
        </w:rPr>
        <w:t xml:space="preserve">ΓΙΑ </w:t>
      </w:r>
      <w:r w:rsidR="00C92432" w:rsidRPr="00C92432">
        <w:rPr>
          <w:b/>
          <w:bCs/>
          <w:sz w:val="28"/>
          <w:lang w:val="el-GR"/>
        </w:rPr>
        <w:t xml:space="preserve">ΠΑΡΟΧΗ ΥΠΗΡΕΣΙΩΝ </w:t>
      </w:r>
      <w:r w:rsidR="007B3422">
        <w:rPr>
          <w:b/>
          <w:bCs/>
          <w:sz w:val="28"/>
          <w:lang w:val="el-GR"/>
        </w:rPr>
        <w:t>ΕΥΠΡΑΞΙΑΣ</w:t>
      </w:r>
    </w:p>
    <w:p w14:paraId="2FB1452C" w14:textId="0A982939" w:rsidR="000521DD" w:rsidRPr="00C92432" w:rsidRDefault="000521DD" w:rsidP="000521DD">
      <w:pPr>
        <w:pStyle w:val="Default"/>
        <w:jc w:val="center"/>
        <w:rPr>
          <w:b/>
          <w:bCs/>
          <w:sz w:val="28"/>
          <w:lang w:val="el-GR"/>
        </w:rPr>
      </w:pPr>
      <w:r w:rsidRPr="00C92432">
        <w:rPr>
          <w:b/>
          <w:bCs/>
          <w:sz w:val="28"/>
          <w:lang w:val="el-GR"/>
        </w:rPr>
        <w:t>Νο.</w:t>
      </w:r>
      <w:r w:rsidR="00CF1878" w:rsidRPr="00C92432">
        <w:rPr>
          <w:b/>
          <w:bCs/>
          <w:sz w:val="28"/>
          <w:lang w:val="el-GR"/>
        </w:rPr>
        <w:t xml:space="preserve"> </w:t>
      </w:r>
      <w:r w:rsidR="00305100" w:rsidRPr="00C92432">
        <w:rPr>
          <w:b/>
          <w:bCs/>
          <w:sz w:val="28"/>
          <w:lang w:val="el-GR"/>
        </w:rPr>
        <w:t>2400-2026-</w:t>
      </w:r>
      <w:r w:rsidR="00C92432" w:rsidRPr="00C92432">
        <w:rPr>
          <w:b/>
          <w:bCs/>
          <w:sz w:val="28"/>
          <w:lang w:val="el-GR"/>
        </w:rPr>
        <w:t>07-</w:t>
      </w:r>
      <w:r w:rsidR="00201807">
        <w:rPr>
          <w:b/>
          <w:bCs/>
          <w:sz w:val="28"/>
          <w:lang w:val="el-GR"/>
        </w:rPr>
        <w:t>645</w:t>
      </w:r>
    </w:p>
    <w:p w14:paraId="3EB76F31" w14:textId="77777777" w:rsidR="000521DD" w:rsidRPr="00305100" w:rsidRDefault="000521DD" w:rsidP="00E04D4D">
      <w:pPr>
        <w:spacing w:before="120"/>
        <w:jc w:val="center"/>
        <w:rPr>
          <w:rFonts w:ascii="Arial" w:hAnsi="Arial" w:cs="Arial"/>
          <w:b/>
          <w:bCs/>
          <w:sz w:val="24"/>
          <w:szCs w:val="23"/>
          <w:u w:val="single"/>
          <w:lang w:val="el-GR"/>
        </w:rPr>
      </w:pPr>
      <w:r w:rsidRPr="00305100">
        <w:rPr>
          <w:rFonts w:ascii="Arial" w:hAnsi="Arial" w:cs="Arial"/>
          <w:b/>
          <w:bCs/>
          <w:sz w:val="24"/>
          <w:szCs w:val="23"/>
          <w:u w:val="single"/>
          <w:lang w:val="el-GR"/>
        </w:rPr>
        <w:t>ΠΑΡΑΡΤΗΜΑ «</w:t>
      </w:r>
      <w:r w:rsidR="00274197" w:rsidRPr="00305100">
        <w:rPr>
          <w:rFonts w:ascii="Arial" w:hAnsi="Arial" w:cs="Arial"/>
          <w:b/>
          <w:bCs/>
          <w:sz w:val="24"/>
          <w:szCs w:val="23"/>
          <w:u w:val="single"/>
          <w:lang w:val="el-GR"/>
        </w:rPr>
        <w:t>Α</w:t>
      </w:r>
      <w:r w:rsidRPr="00305100">
        <w:rPr>
          <w:rFonts w:ascii="Arial" w:hAnsi="Arial" w:cs="Arial"/>
          <w:b/>
          <w:bCs/>
          <w:sz w:val="24"/>
          <w:szCs w:val="23"/>
          <w:u w:val="single"/>
          <w:lang w:val="el-GR"/>
        </w:rPr>
        <w:t>» ΥΠΟΔΕΙΓΜΑ ΟΙΚΟΝΟΜΙΚΗΣ ΠΡΟΣΦΟΡΑΣ</w:t>
      </w:r>
    </w:p>
    <w:p w14:paraId="1E318C36" w14:textId="77777777" w:rsidR="00305100" w:rsidRPr="00305100" w:rsidRDefault="00305100" w:rsidP="000521DD">
      <w:pPr>
        <w:pStyle w:val="Default"/>
        <w:ind w:left="3600"/>
        <w:jc w:val="center"/>
        <w:rPr>
          <w:b/>
          <w:bCs/>
          <w:szCs w:val="23"/>
          <w:lang w:val="el-GR"/>
        </w:rPr>
      </w:pPr>
    </w:p>
    <w:tbl>
      <w:tblPr>
        <w:tblW w:w="13540" w:type="dxa"/>
        <w:tblInd w:w="-5" w:type="dxa"/>
        <w:tblLook w:val="04A0" w:firstRow="1" w:lastRow="0" w:firstColumn="1" w:lastColumn="0" w:noHBand="0" w:noVBand="1"/>
      </w:tblPr>
      <w:tblGrid>
        <w:gridCol w:w="350"/>
        <w:gridCol w:w="11750"/>
        <w:gridCol w:w="1440"/>
      </w:tblGrid>
      <w:tr w:rsidR="00305100" w:rsidRPr="00305100" w14:paraId="45C68C99" w14:textId="77777777" w:rsidTr="00305100">
        <w:trPr>
          <w:trHeight w:val="284"/>
        </w:trPr>
        <w:tc>
          <w:tcPr>
            <w:tcW w:w="13540"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DDCAC30"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Στοιχεία Προμηθευτή:</w:t>
            </w:r>
          </w:p>
        </w:tc>
      </w:tr>
      <w:tr w:rsidR="00305100" w:rsidRPr="00305100" w14:paraId="09706C03" w14:textId="77777777" w:rsidTr="00305100">
        <w:trPr>
          <w:trHeight w:val="415"/>
        </w:trPr>
        <w:tc>
          <w:tcPr>
            <w:tcW w:w="300" w:type="dxa"/>
            <w:tcBorders>
              <w:top w:val="nil"/>
              <w:left w:val="single" w:sz="4" w:space="0" w:color="auto"/>
              <w:bottom w:val="single" w:sz="4" w:space="0" w:color="auto"/>
              <w:right w:val="nil"/>
            </w:tcBorders>
            <w:shd w:val="clear" w:color="000000" w:fill="F5F5F5"/>
            <w:vAlign w:val="center"/>
            <w:hideMark/>
          </w:tcPr>
          <w:p w14:paraId="6D0C976E"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1</w:t>
            </w:r>
          </w:p>
        </w:tc>
        <w:tc>
          <w:tcPr>
            <w:tcW w:w="11800" w:type="dxa"/>
            <w:tcBorders>
              <w:top w:val="nil"/>
              <w:left w:val="single" w:sz="4" w:space="0" w:color="auto"/>
              <w:bottom w:val="single" w:sz="4" w:space="0" w:color="auto"/>
              <w:right w:val="nil"/>
            </w:tcBorders>
            <w:shd w:val="clear" w:color="000000" w:fill="F5F5F5"/>
            <w:vAlign w:val="center"/>
            <w:hideMark/>
          </w:tcPr>
          <w:p w14:paraId="171A4C9A" w14:textId="77777777" w:rsidR="00305100" w:rsidRPr="00305100" w:rsidRDefault="00305100" w:rsidP="00305100">
            <w:pPr>
              <w:spacing w:after="0" w:line="240" w:lineRule="auto"/>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Επωνυμία:</w:t>
            </w:r>
          </w:p>
        </w:tc>
        <w:tc>
          <w:tcPr>
            <w:tcW w:w="144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66F96A50"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w:t>
            </w:r>
          </w:p>
        </w:tc>
      </w:tr>
      <w:tr w:rsidR="00305100" w:rsidRPr="00305100" w14:paraId="5B685B61" w14:textId="77777777" w:rsidTr="00305100">
        <w:trPr>
          <w:trHeight w:val="406"/>
        </w:trPr>
        <w:tc>
          <w:tcPr>
            <w:tcW w:w="300" w:type="dxa"/>
            <w:tcBorders>
              <w:top w:val="nil"/>
              <w:left w:val="single" w:sz="4" w:space="0" w:color="auto"/>
              <w:bottom w:val="single" w:sz="4" w:space="0" w:color="auto"/>
              <w:right w:val="nil"/>
            </w:tcBorders>
            <w:shd w:val="clear" w:color="000000" w:fill="F5F5F5"/>
            <w:vAlign w:val="center"/>
            <w:hideMark/>
          </w:tcPr>
          <w:p w14:paraId="38EC669D"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2</w:t>
            </w:r>
          </w:p>
        </w:tc>
        <w:tc>
          <w:tcPr>
            <w:tcW w:w="11800" w:type="dxa"/>
            <w:tcBorders>
              <w:top w:val="nil"/>
              <w:left w:val="single" w:sz="4" w:space="0" w:color="auto"/>
              <w:bottom w:val="single" w:sz="4" w:space="0" w:color="auto"/>
              <w:right w:val="nil"/>
            </w:tcBorders>
            <w:shd w:val="clear" w:color="000000" w:fill="F5F5F5"/>
            <w:vAlign w:val="center"/>
            <w:hideMark/>
          </w:tcPr>
          <w:p w14:paraId="60295F5D" w14:textId="77777777" w:rsidR="00305100" w:rsidRPr="00305100" w:rsidRDefault="00305100" w:rsidP="00305100">
            <w:pPr>
              <w:spacing w:after="0" w:line="240" w:lineRule="auto"/>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xml:space="preserve">Διεύθυνση: </w:t>
            </w:r>
          </w:p>
        </w:tc>
        <w:tc>
          <w:tcPr>
            <w:tcW w:w="144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2E3C53D2"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w:t>
            </w:r>
          </w:p>
        </w:tc>
      </w:tr>
      <w:tr w:rsidR="00305100" w:rsidRPr="00305100" w14:paraId="4E8D7C26" w14:textId="77777777" w:rsidTr="00305100">
        <w:trPr>
          <w:trHeight w:val="412"/>
        </w:trPr>
        <w:tc>
          <w:tcPr>
            <w:tcW w:w="300" w:type="dxa"/>
            <w:tcBorders>
              <w:top w:val="nil"/>
              <w:left w:val="single" w:sz="4" w:space="0" w:color="auto"/>
              <w:bottom w:val="single" w:sz="4" w:space="0" w:color="auto"/>
              <w:right w:val="nil"/>
            </w:tcBorders>
            <w:shd w:val="clear" w:color="000000" w:fill="F5F5F5"/>
            <w:vAlign w:val="center"/>
            <w:hideMark/>
          </w:tcPr>
          <w:p w14:paraId="4D868C01"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3</w:t>
            </w:r>
          </w:p>
        </w:tc>
        <w:tc>
          <w:tcPr>
            <w:tcW w:w="11800" w:type="dxa"/>
            <w:tcBorders>
              <w:top w:val="nil"/>
              <w:left w:val="single" w:sz="4" w:space="0" w:color="auto"/>
              <w:bottom w:val="single" w:sz="4" w:space="0" w:color="auto"/>
              <w:right w:val="nil"/>
            </w:tcBorders>
            <w:shd w:val="clear" w:color="000000" w:fill="F5F5F5"/>
            <w:vAlign w:val="center"/>
            <w:hideMark/>
          </w:tcPr>
          <w:p w14:paraId="3DB5CE31" w14:textId="77777777" w:rsidR="00305100" w:rsidRPr="00305100" w:rsidRDefault="00305100" w:rsidP="00305100">
            <w:pPr>
              <w:spacing w:after="0" w:line="240" w:lineRule="auto"/>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xml:space="preserve">ΑΦΜ: </w:t>
            </w:r>
          </w:p>
        </w:tc>
        <w:tc>
          <w:tcPr>
            <w:tcW w:w="144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02B400C0"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w:t>
            </w:r>
          </w:p>
        </w:tc>
      </w:tr>
      <w:tr w:rsidR="00305100" w:rsidRPr="00305100" w14:paraId="22CC68E0" w14:textId="77777777" w:rsidTr="00305100">
        <w:trPr>
          <w:trHeight w:val="419"/>
        </w:trPr>
        <w:tc>
          <w:tcPr>
            <w:tcW w:w="300" w:type="dxa"/>
            <w:tcBorders>
              <w:top w:val="nil"/>
              <w:left w:val="single" w:sz="4" w:space="0" w:color="auto"/>
              <w:bottom w:val="single" w:sz="4" w:space="0" w:color="auto"/>
              <w:right w:val="nil"/>
            </w:tcBorders>
            <w:shd w:val="clear" w:color="000000" w:fill="F5F5F5"/>
            <w:vAlign w:val="center"/>
            <w:hideMark/>
          </w:tcPr>
          <w:p w14:paraId="24E092B4"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4</w:t>
            </w:r>
          </w:p>
        </w:tc>
        <w:tc>
          <w:tcPr>
            <w:tcW w:w="11800" w:type="dxa"/>
            <w:tcBorders>
              <w:top w:val="nil"/>
              <w:left w:val="single" w:sz="4" w:space="0" w:color="auto"/>
              <w:bottom w:val="single" w:sz="4" w:space="0" w:color="auto"/>
              <w:right w:val="nil"/>
            </w:tcBorders>
            <w:shd w:val="clear" w:color="000000" w:fill="F5F5F5"/>
            <w:vAlign w:val="center"/>
            <w:hideMark/>
          </w:tcPr>
          <w:p w14:paraId="5668C627" w14:textId="77777777" w:rsidR="00305100" w:rsidRPr="00305100" w:rsidRDefault="00305100" w:rsidP="00305100">
            <w:pPr>
              <w:spacing w:after="0" w:line="240" w:lineRule="auto"/>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xml:space="preserve">Τηλέφωνο / Email: </w:t>
            </w:r>
          </w:p>
        </w:tc>
        <w:tc>
          <w:tcPr>
            <w:tcW w:w="144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0C8699F1" w14:textId="77777777" w:rsidR="00305100" w:rsidRPr="00305100" w:rsidRDefault="00305100" w:rsidP="00305100">
            <w:pPr>
              <w:spacing w:after="0" w:line="240" w:lineRule="auto"/>
              <w:jc w:val="center"/>
              <w:rPr>
                <w:rFonts w:ascii="Arial" w:eastAsia="Times New Roman" w:hAnsi="Arial" w:cs="Arial"/>
                <w:b/>
                <w:bCs/>
                <w:color w:val="000000"/>
                <w:sz w:val="24"/>
                <w:szCs w:val="24"/>
                <w:lang w:val="el-GR" w:eastAsia="el-GR"/>
              </w:rPr>
            </w:pPr>
            <w:r w:rsidRPr="00305100">
              <w:rPr>
                <w:rFonts w:ascii="Arial" w:eastAsia="Times New Roman" w:hAnsi="Arial" w:cs="Arial"/>
                <w:b/>
                <w:bCs/>
                <w:color w:val="000000"/>
                <w:sz w:val="24"/>
                <w:szCs w:val="24"/>
                <w:lang w:val="el-GR" w:eastAsia="el-GR"/>
              </w:rPr>
              <w:t> </w:t>
            </w:r>
          </w:p>
        </w:tc>
      </w:tr>
    </w:tbl>
    <w:p w14:paraId="30508B37" w14:textId="77777777" w:rsidR="00305100" w:rsidRPr="00305100" w:rsidRDefault="00305100"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21"/>
        <w:gridCol w:w="9355"/>
        <w:gridCol w:w="11"/>
        <w:gridCol w:w="1265"/>
        <w:gridCol w:w="3260"/>
      </w:tblGrid>
      <w:tr w:rsidR="00C92432" w:rsidRPr="00201807" w14:paraId="0F046010" w14:textId="77777777" w:rsidTr="00CE056A">
        <w:trPr>
          <w:trHeight w:val="567"/>
          <w:jc w:val="center"/>
        </w:trPr>
        <w:tc>
          <w:tcPr>
            <w:tcW w:w="421" w:type="dxa"/>
            <w:shd w:val="clear" w:color="auto" w:fill="E2EFD9"/>
            <w:vAlign w:val="center"/>
          </w:tcPr>
          <w:p w14:paraId="1CF99972" w14:textId="77777777" w:rsidR="00C92432" w:rsidRPr="001163F5" w:rsidRDefault="00C92432" w:rsidP="00C92432">
            <w:pPr>
              <w:ind w:right="-106"/>
              <w:contextualSpacing/>
              <w:jc w:val="center"/>
              <w:rPr>
                <w:rFonts w:ascii="Arial" w:eastAsia="Calibri" w:hAnsi="Arial" w:cs="Arial"/>
                <w:color w:val="000000"/>
                <w:sz w:val="20"/>
                <w:szCs w:val="20"/>
                <w:lang w:val="el-GR" w:eastAsia="el-GR"/>
              </w:rPr>
            </w:pPr>
            <w:r w:rsidRPr="001163F5">
              <w:rPr>
                <w:rFonts w:ascii="Arial" w:eastAsia="Calibri" w:hAnsi="Arial" w:cs="Arial"/>
                <w:color w:val="000000"/>
                <w:sz w:val="20"/>
                <w:szCs w:val="20"/>
                <w:lang w:val="el-GR" w:eastAsia="el-GR"/>
              </w:rPr>
              <w:t>Α/Α</w:t>
            </w:r>
          </w:p>
        </w:tc>
        <w:tc>
          <w:tcPr>
            <w:tcW w:w="9366" w:type="dxa"/>
            <w:gridSpan w:val="2"/>
            <w:shd w:val="clear" w:color="auto" w:fill="E2EFD9"/>
            <w:vAlign w:val="center"/>
          </w:tcPr>
          <w:p w14:paraId="2E806370" w14:textId="77777777" w:rsidR="00C92432" w:rsidRPr="00C92432" w:rsidRDefault="00C92432" w:rsidP="00C92432">
            <w:pPr>
              <w:ind w:right="-106"/>
              <w:contextualSpacing/>
              <w:jc w:val="center"/>
              <w:rPr>
                <w:rFonts w:ascii="Arial" w:eastAsia="Calibri" w:hAnsi="Arial" w:cs="Arial"/>
                <w:color w:val="000000"/>
                <w:sz w:val="24"/>
                <w:szCs w:val="24"/>
                <w:lang w:val="el-GR" w:eastAsia="el-GR"/>
              </w:rPr>
            </w:pPr>
            <w:r w:rsidRPr="00C92432">
              <w:rPr>
                <w:rFonts w:ascii="Arial" w:eastAsia="Calibri" w:hAnsi="Arial" w:cs="Arial"/>
                <w:color w:val="000000"/>
                <w:sz w:val="24"/>
                <w:szCs w:val="24"/>
                <w:lang w:val="el-GR" w:eastAsia="el-GR"/>
              </w:rPr>
              <w:t>Περιγραφή</w:t>
            </w:r>
          </w:p>
        </w:tc>
        <w:tc>
          <w:tcPr>
            <w:tcW w:w="1265" w:type="dxa"/>
            <w:shd w:val="clear" w:color="auto" w:fill="E2EFD9"/>
            <w:vAlign w:val="center"/>
          </w:tcPr>
          <w:p w14:paraId="0E737BEF" w14:textId="786A64FD" w:rsidR="00C92432" w:rsidRPr="00C92432" w:rsidRDefault="001163F5" w:rsidP="00C92432">
            <w:pPr>
              <w:ind w:right="-63"/>
              <w:contextualSpacing/>
              <w:jc w:val="center"/>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Διάρκεια</w:t>
            </w:r>
          </w:p>
        </w:tc>
        <w:tc>
          <w:tcPr>
            <w:tcW w:w="3260" w:type="dxa"/>
            <w:shd w:val="clear" w:color="auto" w:fill="E2EFD9"/>
            <w:vAlign w:val="center"/>
          </w:tcPr>
          <w:p w14:paraId="7F6634CC" w14:textId="0BA25AC1" w:rsidR="00C92432" w:rsidRPr="00C92432" w:rsidRDefault="00C92432" w:rsidP="00C92432">
            <w:pPr>
              <w:autoSpaceDE w:val="0"/>
              <w:autoSpaceDN w:val="0"/>
              <w:adjustRightInd w:val="0"/>
              <w:jc w:val="center"/>
              <w:rPr>
                <w:rFonts w:ascii="Arial" w:eastAsia="Calibri" w:hAnsi="Arial" w:cs="Arial"/>
                <w:color w:val="000000"/>
                <w:sz w:val="24"/>
                <w:szCs w:val="24"/>
                <w:lang w:val="el-GR" w:eastAsia="el-GR"/>
              </w:rPr>
            </w:pPr>
            <w:r w:rsidRPr="00C92432">
              <w:rPr>
                <w:rFonts w:ascii="Arial" w:hAnsi="Arial" w:cs="Arial"/>
                <w:bCs/>
                <w:color w:val="000000"/>
                <w:sz w:val="24"/>
                <w:szCs w:val="24"/>
                <w:lang w:val="el-GR"/>
              </w:rPr>
              <w:t xml:space="preserve">Προσφερόμενο τίμημα </w:t>
            </w:r>
            <w:r w:rsidR="00AA6B59">
              <w:rPr>
                <w:rFonts w:ascii="Arial" w:hAnsi="Arial" w:cs="Arial"/>
                <w:bCs/>
                <w:color w:val="000000"/>
                <w:sz w:val="24"/>
                <w:szCs w:val="24"/>
                <w:lang w:val="el-GR"/>
              </w:rPr>
              <w:t>σε</w:t>
            </w:r>
            <w:r w:rsidRPr="00C92432">
              <w:rPr>
                <w:rFonts w:ascii="Arial" w:hAnsi="Arial" w:cs="Arial"/>
                <w:bCs/>
                <w:color w:val="000000"/>
                <w:sz w:val="24"/>
                <w:szCs w:val="24"/>
                <w:lang w:val="el-GR"/>
              </w:rPr>
              <w:t xml:space="preserve"> € (χωρίς ΦΠΑ)</w:t>
            </w:r>
          </w:p>
        </w:tc>
      </w:tr>
      <w:tr w:rsidR="001163F5" w:rsidRPr="00C92432" w14:paraId="545E4C97" w14:textId="77777777" w:rsidTr="00CE056A">
        <w:trPr>
          <w:trHeight w:val="466"/>
          <w:jc w:val="center"/>
        </w:trPr>
        <w:tc>
          <w:tcPr>
            <w:tcW w:w="421" w:type="dxa"/>
            <w:vAlign w:val="center"/>
          </w:tcPr>
          <w:p w14:paraId="35E5F34B" w14:textId="77777777" w:rsidR="001163F5" w:rsidRPr="001163F5" w:rsidRDefault="001163F5" w:rsidP="001163F5">
            <w:pPr>
              <w:ind w:right="877"/>
              <w:contextualSpacing/>
              <w:jc w:val="center"/>
              <w:rPr>
                <w:rFonts w:ascii="Arial" w:eastAsia="Calibri" w:hAnsi="Arial" w:cs="Arial"/>
                <w:color w:val="000000"/>
                <w:sz w:val="20"/>
                <w:szCs w:val="20"/>
                <w:lang w:val="el-GR" w:eastAsia="el-GR"/>
              </w:rPr>
            </w:pPr>
            <w:r w:rsidRPr="001163F5">
              <w:rPr>
                <w:rFonts w:ascii="Arial" w:eastAsia="Calibri" w:hAnsi="Arial" w:cs="Arial"/>
                <w:color w:val="000000"/>
                <w:sz w:val="20"/>
                <w:szCs w:val="20"/>
                <w:lang w:val="el-GR" w:eastAsia="el-GR"/>
              </w:rPr>
              <w:t>1</w:t>
            </w:r>
          </w:p>
        </w:tc>
        <w:tc>
          <w:tcPr>
            <w:tcW w:w="9355" w:type="dxa"/>
            <w:vAlign w:val="center"/>
          </w:tcPr>
          <w:p w14:paraId="51B367E6" w14:textId="7994C9FC" w:rsidR="001163F5" w:rsidRPr="001163F5" w:rsidRDefault="001163F5" w:rsidP="001163F5">
            <w:pPr>
              <w:spacing w:line="276" w:lineRule="auto"/>
              <w:ind w:right="-63"/>
              <w:contextualSpacing/>
              <w:rPr>
                <w:rFonts w:ascii="Arial" w:eastAsia="Calibri" w:hAnsi="Arial" w:cs="Arial"/>
                <w:color w:val="000000"/>
                <w:sz w:val="24"/>
                <w:szCs w:val="24"/>
                <w:lang w:val="el-GR" w:eastAsia="el-GR"/>
              </w:rPr>
            </w:pPr>
            <w:r w:rsidRPr="00B07CDC">
              <w:rPr>
                <w:rFonts w:ascii="Arial" w:eastAsia="Calibri" w:hAnsi="Arial" w:cs="Arial"/>
                <w:b/>
                <w:bCs/>
                <w:color w:val="000000"/>
                <w:lang w:val="el-GR" w:eastAsia="el-GR"/>
              </w:rPr>
              <w:t xml:space="preserve">ΣΥΜΒΑΤΙΚΟ </w:t>
            </w:r>
            <w:r>
              <w:rPr>
                <w:rFonts w:ascii="Arial" w:eastAsia="Calibri" w:hAnsi="Arial" w:cs="Arial"/>
                <w:b/>
                <w:bCs/>
                <w:color w:val="000000"/>
                <w:lang w:val="el-GR" w:eastAsia="el-GR"/>
              </w:rPr>
              <w:t xml:space="preserve">ΤΙΜΗΜΑ </w:t>
            </w:r>
          </w:p>
        </w:tc>
        <w:tc>
          <w:tcPr>
            <w:tcW w:w="1276" w:type="dxa"/>
            <w:gridSpan w:val="2"/>
            <w:vAlign w:val="center"/>
          </w:tcPr>
          <w:p w14:paraId="6AA5D2B8" w14:textId="6D4D3306" w:rsidR="001163F5" w:rsidRPr="00C92432" w:rsidRDefault="001163F5" w:rsidP="001163F5">
            <w:pPr>
              <w:ind w:right="-63"/>
              <w:contextualSpacing/>
              <w:jc w:val="center"/>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2 έτη</w:t>
            </w:r>
          </w:p>
        </w:tc>
        <w:tc>
          <w:tcPr>
            <w:tcW w:w="3260" w:type="dxa"/>
            <w:vAlign w:val="center"/>
          </w:tcPr>
          <w:p w14:paraId="7691D9D2"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5F57DE" w14:paraId="050BEF26" w14:textId="77777777" w:rsidTr="00CE056A">
        <w:trPr>
          <w:trHeight w:val="567"/>
          <w:jc w:val="center"/>
        </w:trPr>
        <w:tc>
          <w:tcPr>
            <w:tcW w:w="421" w:type="dxa"/>
            <w:vAlign w:val="center"/>
          </w:tcPr>
          <w:p w14:paraId="40AD2E13" w14:textId="77777777" w:rsidR="001163F5" w:rsidRPr="001163F5" w:rsidRDefault="001163F5" w:rsidP="001163F5">
            <w:pPr>
              <w:ind w:right="877"/>
              <w:contextualSpacing/>
              <w:jc w:val="center"/>
              <w:rPr>
                <w:rFonts w:ascii="Arial" w:eastAsia="Calibri" w:hAnsi="Arial" w:cs="Arial"/>
                <w:color w:val="000000"/>
                <w:sz w:val="20"/>
                <w:szCs w:val="20"/>
                <w:lang w:val="el-GR" w:eastAsia="el-GR"/>
              </w:rPr>
            </w:pPr>
            <w:r w:rsidRPr="001163F5">
              <w:rPr>
                <w:rFonts w:ascii="Arial" w:eastAsia="Calibri" w:hAnsi="Arial" w:cs="Arial"/>
                <w:color w:val="000000"/>
                <w:sz w:val="20"/>
                <w:szCs w:val="20"/>
                <w:lang w:val="el-GR" w:eastAsia="el-GR"/>
              </w:rPr>
              <w:t>2</w:t>
            </w:r>
          </w:p>
        </w:tc>
        <w:tc>
          <w:tcPr>
            <w:tcW w:w="9355" w:type="dxa"/>
            <w:vAlign w:val="center"/>
          </w:tcPr>
          <w:p w14:paraId="4ECD53FC" w14:textId="33B568CB" w:rsidR="001163F5" w:rsidRPr="001163F5" w:rsidRDefault="001163F5" w:rsidP="001163F5">
            <w:pPr>
              <w:spacing w:line="276" w:lineRule="auto"/>
              <w:ind w:right="-63"/>
              <w:contextualSpacing/>
              <w:rPr>
                <w:rFonts w:ascii="Arial" w:eastAsia="Calibri" w:hAnsi="Arial" w:cs="Arial"/>
                <w:color w:val="000000"/>
                <w:sz w:val="24"/>
                <w:szCs w:val="24"/>
                <w:lang w:val="el-GR" w:eastAsia="el-GR"/>
              </w:rPr>
            </w:pPr>
            <w:r w:rsidRPr="00B07CDC">
              <w:rPr>
                <w:rFonts w:ascii="Arial" w:hAnsi="Arial" w:cs="Arial"/>
                <w:b/>
                <w:bCs/>
                <w:lang w:val="el-GR"/>
              </w:rPr>
              <w:t>Έκτακτες εργασίες (Α’ ή/και Β’ βάρδια: 07:30-15:00 ή/και 14:30-21:30)</w:t>
            </w:r>
            <w:r w:rsidR="00CE056A">
              <w:rPr>
                <w:rFonts w:ascii="Arial" w:hAnsi="Arial" w:cs="Arial"/>
                <w:b/>
                <w:bCs/>
                <w:lang w:val="el-GR"/>
              </w:rPr>
              <w:t xml:space="preserve"> </w:t>
            </w:r>
            <w:r w:rsidR="00CE056A" w:rsidRPr="00CE056A">
              <w:rPr>
                <w:rFonts w:ascii="Arial" w:hAnsi="Arial" w:cs="Arial"/>
                <w:sz w:val="20"/>
                <w:szCs w:val="20"/>
                <w:lang w:val="el-GR"/>
              </w:rPr>
              <w:t>(</w:t>
            </w:r>
            <w:r w:rsidR="00CE056A">
              <w:rPr>
                <w:rFonts w:ascii="Arial" w:hAnsi="Arial" w:cs="Arial"/>
                <w:sz w:val="20"/>
                <w:szCs w:val="20"/>
                <w:lang w:val="el-GR"/>
              </w:rPr>
              <w:t>βλέπε παράρτημα Α: τεχνικές προδιαγραφές σελ. 10 παραγ. Γ1 και πίνακα 8.3 σελ.21)</w:t>
            </w:r>
          </w:p>
        </w:tc>
        <w:tc>
          <w:tcPr>
            <w:tcW w:w="1276" w:type="dxa"/>
            <w:gridSpan w:val="2"/>
            <w:vAlign w:val="center"/>
          </w:tcPr>
          <w:p w14:paraId="361BD685" w14:textId="38AE711F" w:rsidR="001163F5" w:rsidRPr="00C92432"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65017C56"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C92432" w14:paraId="5D234DEB" w14:textId="77777777" w:rsidTr="00CE056A">
        <w:trPr>
          <w:trHeight w:val="396"/>
          <w:jc w:val="center"/>
        </w:trPr>
        <w:tc>
          <w:tcPr>
            <w:tcW w:w="421" w:type="dxa"/>
            <w:vAlign w:val="center"/>
          </w:tcPr>
          <w:p w14:paraId="35E23A9B" w14:textId="0B924674" w:rsidR="001163F5" w:rsidRPr="001163F5" w:rsidRDefault="001163F5" w:rsidP="001163F5">
            <w:pPr>
              <w:ind w:right="877"/>
              <w:contextualSpacing/>
              <w:jc w:val="center"/>
              <w:rPr>
                <w:rFonts w:ascii="Arial" w:eastAsia="Calibri" w:hAnsi="Arial" w:cs="Arial"/>
                <w:color w:val="000000"/>
                <w:sz w:val="20"/>
                <w:szCs w:val="20"/>
                <w:lang w:val="el-GR" w:eastAsia="el-GR"/>
              </w:rPr>
            </w:pPr>
          </w:p>
        </w:tc>
        <w:tc>
          <w:tcPr>
            <w:tcW w:w="9355" w:type="dxa"/>
            <w:vAlign w:val="center"/>
          </w:tcPr>
          <w:p w14:paraId="42EF0FD2" w14:textId="4E810118" w:rsidR="001163F5" w:rsidRPr="00C92432" w:rsidRDefault="001163F5" w:rsidP="001163F5">
            <w:pPr>
              <w:spacing w:line="276" w:lineRule="auto"/>
              <w:ind w:right="-63"/>
              <w:contextualSpacing/>
              <w:rPr>
                <w:rFonts w:ascii="Arial" w:eastAsia="Calibri" w:hAnsi="Arial" w:cs="Arial"/>
                <w:color w:val="000000"/>
                <w:sz w:val="24"/>
                <w:szCs w:val="24"/>
                <w:lang w:val="el-GR" w:eastAsia="el-GR"/>
              </w:rPr>
            </w:pPr>
            <w:r w:rsidRPr="00B07CDC">
              <w:rPr>
                <w:rFonts w:ascii="Arial" w:eastAsia="Calibri" w:hAnsi="Arial" w:cs="Arial"/>
                <w:color w:val="000000"/>
                <w:lang w:val="el-GR" w:eastAsia="el-GR"/>
              </w:rPr>
              <w:t xml:space="preserve">  Προσφερόμενη τιμή / τετραγωνικό μέτρο</w:t>
            </w:r>
          </w:p>
        </w:tc>
        <w:tc>
          <w:tcPr>
            <w:tcW w:w="1276" w:type="dxa"/>
            <w:gridSpan w:val="2"/>
            <w:vAlign w:val="center"/>
          </w:tcPr>
          <w:p w14:paraId="683EB803" w14:textId="17367B05" w:rsidR="001163F5" w:rsidRPr="00C92432"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49264B4B"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C92432" w14:paraId="4FB45292" w14:textId="77777777" w:rsidTr="00CE056A">
        <w:trPr>
          <w:trHeight w:val="416"/>
          <w:jc w:val="center"/>
        </w:trPr>
        <w:tc>
          <w:tcPr>
            <w:tcW w:w="421" w:type="dxa"/>
            <w:vAlign w:val="center"/>
          </w:tcPr>
          <w:p w14:paraId="2E7109C3" w14:textId="280AF04F" w:rsidR="001163F5" w:rsidRPr="001163F5" w:rsidRDefault="001163F5" w:rsidP="001163F5">
            <w:pPr>
              <w:ind w:right="877"/>
              <w:contextualSpacing/>
              <w:jc w:val="center"/>
              <w:rPr>
                <w:rFonts w:ascii="Arial" w:eastAsia="Calibri" w:hAnsi="Arial" w:cs="Arial"/>
                <w:color w:val="000000"/>
                <w:sz w:val="20"/>
                <w:szCs w:val="20"/>
                <w:lang w:val="el-GR" w:eastAsia="el-GR"/>
              </w:rPr>
            </w:pPr>
          </w:p>
        </w:tc>
        <w:tc>
          <w:tcPr>
            <w:tcW w:w="9355" w:type="dxa"/>
            <w:vAlign w:val="center"/>
          </w:tcPr>
          <w:p w14:paraId="41904C11" w14:textId="049AC9C2" w:rsidR="001163F5" w:rsidRPr="00C92432" w:rsidRDefault="001163F5" w:rsidP="001163F5">
            <w:pPr>
              <w:spacing w:line="276" w:lineRule="auto"/>
              <w:ind w:right="-63"/>
              <w:contextualSpacing/>
              <w:rPr>
                <w:rFonts w:ascii="Arial" w:eastAsia="Calibri" w:hAnsi="Arial" w:cs="Arial"/>
                <w:color w:val="000000"/>
                <w:sz w:val="24"/>
                <w:szCs w:val="24"/>
                <w:lang w:eastAsia="el-GR"/>
              </w:rPr>
            </w:pPr>
            <w:r w:rsidRPr="00B07CDC">
              <w:rPr>
                <w:rFonts w:ascii="Arial" w:eastAsia="Calibri" w:hAnsi="Arial" w:cs="Arial"/>
                <w:color w:val="000000"/>
                <w:lang w:val="el-GR" w:eastAsia="el-GR"/>
              </w:rPr>
              <w:t xml:space="preserve">  Προσφερόμενη τιμή / εργατοώρα</w:t>
            </w:r>
          </w:p>
        </w:tc>
        <w:tc>
          <w:tcPr>
            <w:tcW w:w="1276" w:type="dxa"/>
            <w:gridSpan w:val="2"/>
            <w:vAlign w:val="center"/>
          </w:tcPr>
          <w:p w14:paraId="57C2F3ED" w14:textId="201A309B" w:rsidR="001163F5" w:rsidRPr="00C92432"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6D14BD70"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5F57DE" w14:paraId="24532160" w14:textId="77777777" w:rsidTr="00CE056A">
        <w:trPr>
          <w:trHeight w:val="567"/>
          <w:jc w:val="center"/>
        </w:trPr>
        <w:tc>
          <w:tcPr>
            <w:tcW w:w="421" w:type="dxa"/>
            <w:vAlign w:val="center"/>
          </w:tcPr>
          <w:p w14:paraId="1390665D" w14:textId="77777777" w:rsidR="001163F5" w:rsidRPr="001163F5" w:rsidRDefault="001163F5" w:rsidP="001163F5">
            <w:pPr>
              <w:ind w:right="877"/>
              <w:contextualSpacing/>
              <w:jc w:val="center"/>
              <w:rPr>
                <w:rFonts w:ascii="Arial" w:eastAsia="Calibri" w:hAnsi="Arial" w:cs="Arial"/>
                <w:color w:val="000000"/>
                <w:sz w:val="20"/>
                <w:szCs w:val="20"/>
                <w:lang w:val="el-GR" w:eastAsia="el-GR"/>
              </w:rPr>
            </w:pPr>
          </w:p>
        </w:tc>
        <w:tc>
          <w:tcPr>
            <w:tcW w:w="9355" w:type="dxa"/>
            <w:vAlign w:val="center"/>
          </w:tcPr>
          <w:p w14:paraId="25B3A832" w14:textId="4F9383C8" w:rsidR="001163F5" w:rsidRPr="001163F5" w:rsidRDefault="001163F5" w:rsidP="001163F5">
            <w:pPr>
              <w:spacing w:line="276" w:lineRule="auto"/>
              <w:ind w:right="-63"/>
              <w:contextualSpacing/>
              <w:rPr>
                <w:rFonts w:ascii="Arial" w:eastAsia="Calibri" w:hAnsi="Arial" w:cs="Arial"/>
                <w:color w:val="000000"/>
                <w:sz w:val="24"/>
                <w:szCs w:val="24"/>
                <w:lang w:val="el-GR" w:eastAsia="el-GR"/>
              </w:rPr>
            </w:pPr>
            <w:r w:rsidRPr="00B07CDC">
              <w:rPr>
                <w:rFonts w:ascii="Arial" w:hAnsi="Arial" w:cs="Arial"/>
                <w:b/>
                <w:bCs/>
                <w:lang w:val="el-GR"/>
              </w:rPr>
              <w:t>Έκτακτες εργασίες – υπερωριακή απασχόληση του προσωπικού μετά από έγγραφη εντολή της ΕΑΒ (Α’ ή/και Β’ βάρδια: 07:30-15:00 ή/και 14:30-21:30)</w:t>
            </w:r>
            <w:r w:rsidR="00CE056A">
              <w:rPr>
                <w:rFonts w:ascii="Arial" w:hAnsi="Arial" w:cs="Arial"/>
                <w:b/>
                <w:bCs/>
                <w:lang w:val="el-GR"/>
              </w:rPr>
              <w:t xml:space="preserve"> </w:t>
            </w:r>
            <w:r w:rsidR="00CE056A" w:rsidRPr="00CE056A">
              <w:rPr>
                <w:rFonts w:ascii="Arial" w:hAnsi="Arial" w:cs="Arial"/>
                <w:lang w:val="el-GR"/>
              </w:rPr>
              <w:t>(</w:t>
            </w:r>
            <w:r w:rsidR="00CE056A">
              <w:rPr>
                <w:rFonts w:ascii="Arial" w:hAnsi="Arial" w:cs="Arial"/>
                <w:sz w:val="20"/>
                <w:szCs w:val="20"/>
                <w:lang w:val="el-GR"/>
              </w:rPr>
              <w:t>βλέπε παράρτημα Α: τεχνικές προδιαγραφές σελ. 10 παραγ. Γ2 και πίνακα 8.3 σελ.21)</w:t>
            </w:r>
          </w:p>
        </w:tc>
        <w:tc>
          <w:tcPr>
            <w:tcW w:w="1276" w:type="dxa"/>
            <w:gridSpan w:val="2"/>
            <w:vAlign w:val="center"/>
          </w:tcPr>
          <w:p w14:paraId="784858A8" w14:textId="77777777" w:rsidR="001163F5"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0A7E24B6"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C92432" w14:paraId="47AC7919" w14:textId="77777777" w:rsidTr="00CE056A">
        <w:trPr>
          <w:trHeight w:val="406"/>
          <w:jc w:val="center"/>
        </w:trPr>
        <w:tc>
          <w:tcPr>
            <w:tcW w:w="421" w:type="dxa"/>
            <w:vAlign w:val="center"/>
          </w:tcPr>
          <w:p w14:paraId="53D07FA2" w14:textId="46B1CF88" w:rsidR="001163F5" w:rsidRPr="001163F5" w:rsidRDefault="001163F5" w:rsidP="001163F5">
            <w:pPr>
              <w:ind w:right="877"/>
              <w:contextualSpacing/>
              <w:jc w:val="center"/>
              <w:rPr>
                <w:rFonts w:ascii="Arial" w:eastAsia="Calibri" w:hAnsi="Arial" w:cs="Arial"/>
                <w:color w:val="000000"/>
                <w:sz w:val="20"/>
                <w:szCs w:val="20"/>
                <w:lang w:val="el-GR" w:eastAsia="el-GR"/>
              </w:rPr>
            </w:pPr>
          </w:p>
        </w:tc>
        <w:tc>
          <w:tcPr>
            <w:tcW w:w="9355" w:type="dxa"/>
            <w:vAlign w:val="center"/>
          </w:tcPr>
          <w:p w14:paraId="00BD4678" w14:textId="1EED240D" w:rsidR="001163F5" w:rsidRPr="00C92432" w:rsidRDefault="001163F5" w:rsidP="001163F5">
            <w:pPr>
              <w:spacing w:line="276" w:lineRule="auto"/>
              <w:ind w:right="-63"/>
              <w:contextualSpacing/>
              <w:rPr>
                <w:rFonts w:ascii="Arial" w:eastAsia="Calibri" w:hAnsi="Arial" w:cs="Arial"/>
                <w:color w:val="000000"/>
                <w:sz w:val="24"/>
                <w:szCs w:val="24"/>
                <w:lang w:eastAsia="el-GR"/>
              </w:rPr>
            </w:pPr>
            <w:r w:rsidRPr="00B07CDC">
              <w:rPr>
                <w:rFonts w:ascii="Arial" w:eastAsia="Calibri" w:hAnsi="Arial" w:cs="Arial"/>
                <w:color w:val="000000"/>
                <w:lang w:val="el-GR" w:eastAsia="el-GR"/>
              </w:rPr>
              <w:t xml:space="preserve">  Προσφερόμενη τιμή / τετραγωνικό μέτρο</w:t>
            </w:r>
          </w:p>
        </w:tc>
        <w:tc>
          <w:tcPr>
            <w:tcW w:w="1276" w:type="dxa"/>
            <w:gridSpan w:val="2"/>
            <w:vAlign w:val="center"/>
          </w:tcPr>
          <w:p w14:paraId="78450A2F" w14:textId="4A699F0F" w:rsidR="001163F5" w:rsidRPr="00C92432"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0BA4ADCE"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1163F5" w:rsidRPr="00C92432" w14:paraId="20AA24DB" w14:textId="77777777" w:rsidTr="00CE056A">
        <w:trPr>
          <w:trHeight w:val="427"/>
          <w:jc w:val="center"/>
        </w:trPr>
        <w:tc>
          <w:tcPr>
            <w:tcW w:w="421" w:type="dxa"/>
            <w:vAlign w:val="center"/>
          </w:tcPr>
          <w:p w14:paraId="3EAE95F0" w14:textId="2E735D2A" w:rsidR="001163F5" w:rsidRPr="001163F5" w:rsidRDefault="001163F5" w:rsidP="001163F5">
            <w:pPr>
              <w:ind w:right="877"/>
              <w:contextualSpacing/>
              <w:jc w:val="center"/>
              <w:rPr>
                <w:rFonts w:ascii="Arial" w:eastAsia="Calibri" w:hAnsi="Arial" w:cs="Arial"/>
                <w:color w:val="000000"/>
                <w:sz w:val="20"/>
                <w:szCs w:val="20"/>
                <w:lang w:val="el-GR" w:eastAsia="el-GR"/>
              </w:rPr>
            </w:pPr>
          </w:p>
        </w:tc>
        <w:tc>
          <w:tcPr>
            <w:tcW w:w="9355" w:type="dxa"/>
            <w:vAlign w:val="center"/>
          </w:tcPr>
          <w:p w14:paraId="4ABAFA91" w14:textId="534EAE05" w:rsidR="001163F5" w:rsidRPr="00C92432" w:rsidRDefault="001163F5" w:rsidP="001163F5">
            <w:pPr>
              <w:spacing w:line="276" w:lineRule="auto"/>
              <w:ind w:right="-63"/>
              <w:contextualSpacing/>
              <w:rPr>
                <w:rFonts w:ascii="Arial" w:eastAsia="Calibri" w:hAnsi="Arial" w:cs="Arial"/>
                <w:color w:val="000000"/>
                <w:sz w:val="24"/>
                <w:szCs w:val="24"/>
                <w:lang w:val="el-GR" w:eastAsia="el-GR"/>
              </w:rPr>
            </w:pPr>
            <w:r w:rsidRPr="00B07CDC">
              <w:rPr>
                <w:rFonts w:ascii="Arial" w:eastAsia="Calibri" w:hAnsi="Arial" w:cs="Arial"/>
                <w:color w:val="000000"/>
                <w:lang w:val="el-GR" w:eastAsia="el-GR"/>
              </w:rPr>
              <w:t xml:space="preserve">  Προσφερόμενη τιμή / εργατοώρα</w:t>
            </w:r>
          </w:p>
        </w:tc>
        <w:tc>
          <w:tcPr>
            <w:tcW w:w="1276" w:type="dxa"/>
            <w:gridSpan w:val="2"/>
            <w:vAlign w:val="center"/>
          </w:tcPr>
          <w:p w14:paraId="022B797A" w14:textId="5107F0D1" w:rsidR="001163F5" w:rsidRPr="00C92432" w:rsidRDefault="001163F5" w:rsidP="001163F5">
            <w:pPr>
              <w:ind w:right="-63"/>
              <w:contextualSpacing/>
              <w:jc w:val="center"/>
              <w:rPr>
                <w:rFonts w:ascii="Arial" w:eastAsia="Calibri" w:hAnsi="Arial" w:cs="Arial"/>
                <w:color w:val="000000"/>
                <w:sz w:val="24"/>
                <w:szCs w:val="24"/>
                <w:lang w:val="el-GR" w:eastAsia="el-GR"/>
              </w:rPr>
            </w:pPr>
          </w:p>
        </w:tc>
        <w:tc>
          <w:tcPr>
            <w:tcW w:w="3260" w:type="dxa"/>
            <w:vAlign w:val="center"/>
          </w:tcPr>
          <w:p w14:paraId="58DFE6E8" w14:textId="77777777" w:rsidR="001163F5" w:rsidRPr="00C92432" w:rsidRDefault="001163F5" w:rsidP="001163F5">
            <w:pPr>
              <w:ind w:right="-63"/>
              <w:contextualSpacing/>
              <w:jc w:val="center"/>
              <w:rPr>
                <w:rFonts w:ascii="Arial" w:eastAsia="Calibri" w:hAnsi="Arial" w:cs="Arial"/>
                <w:color w:val="000000"/>
                <w:sz w:val="24"/>
                <w:szCs w:val="24"/>
                <w:lang w:val="el-GR" w:eastAsia="el-GR"/>
              </w:rPr>
            </w:pPr>
          </w:p>
        </w:tc>
      </w:tr>
      <w:tr w:rsidR="00C92432" w:rsidRPr="00201807" w14:paraId="2FF56077" w14:textId="77777777" w:rsidTr="00CE056A">
        <w:trPr>
          <w:trHeight w:val="567"/>
          <w:jc w:val="center"/>
        </w:trPr>
        <w:tc>
          <w:tcPr>
            <w:tcW w:w="11052" w:type="dxa"/>
            <w:gridSpan w:val="4"/>
            <w:tcBorders>
              <w:top w:val="single" w:sz="4" w:space="0" w:color="auto"/>
              <w:left w:val="single" w:sz="4" w:space="0" w:color="auto"/>
              <w:bottom w:val="single" w:sz="4" w:space="0" w:color="auto"/>
              <w:right w:val="single" w:sz="4" w:space="0" w:color="auto"/>
            </w:tcBorders>
            <w:vAlign w:val="center"/>
          </w:tcPr>
          <w:p w14:paraId="3A54B67B" w14:textId="77777777" w:rsidR="00C92432" w:rsidRPr="00C92432" w:rsidRDefault="00C92432" w:rsidP="00C92432">
            <w:pPr>
              <w:autoSpaceDE w:val="0"/>
              <w:autoSpaceDN w:val="0"/>
              <w:adjustRightInd w:val="0"/>
              <w:jc w:val="center"/>
              <w:rPr>
                <w:rFonts w:ascii="Arial" w:eastAsia="Times New Roman" w:hAnsi="Arial" w:cs="Arial"/>
                <w:b/>
                <w:color w:val="000000"/>
                <w:sz w:val="24"/>
                <w:szCs w:val="24"/>
                <w:lang w:val="el-GR" w:eastAsia="el-GR"/>
              </w:rPr>
            </w:pPr>
            <w:r w:rsidRPr="00C92432">
              <w:rPr>
                <w:rFonts w:ascii="Arial" w:eastAsia="Times New Roman" w:hAnsi="Arial" w:cs="Arial"/>
                <w:b/>
                <w:color w:val="000000"/>
                <w:sz w:val="24"/>
                <w:szCs w:val="24"/>
                <w:lang w:val="el-GR" w:eastAsia="el-GR"/>
              </w:rPr>
              <w:t>ΣΥΝΟΛΙΚΟ ΠΡΟΣΦΕΡΟΜΕΝΟ ΤΙΜΗΜΑ (σε ευρώ, €),</w:t>
            </w:r>
          </w:p>
          <w:p w14:paraId="5EE96D1D" w14:textId="77777777" w:rsidR="00C92432" w:rsidRPr="00C92432" w:rsidRDefault="00C92432" w:rsidP="00C92432">
            <w:pPr>
              <w:autoSpaceDE w:val="0"/>
              <w:autoSpaceDN w:val="0"/>
              <w:adjustRightInd w:val="0"/>
              <w:jc w:val="center"/>
              <w:rPr>
                <w:rFonts w:ascii="Arial" w:eastAsia="Times New Roman" w:hAnsi="Arial" w:cs="Arial"/>
                <w:b/>
                <w:color w:val="000000"/>
                <w:sz w:val="24"/>
                <w:szCs w:val="24"/>
                <w:lang w:val="el-GR" w:eastAsia="el-GR"/>
              </w:rPr>
            </w:pPr>
            <w:r w:rsidRPr="00C92432">
              <w:rPr>
                <w:rFonts w:ascii="Arial" w:eastAsia="Times New Roman" w:hAnsi="Arial" w:cs="Arial"/>
                <w:b/>
                <w:color w:val="000000"/>
                <w:sz w:val="24"/>
                <w:szCs w:val="24"/>
                <w:lang w:val="el-GR" w:eastAsia="el-GR"/>
              </w:rPr>
              <w:t>μη συμπεριλαμβανομένου ΦΠΑ (αριθμητικώς και ολογράφως)</w:t>
            </w:r>
          </w:p>
        </w:tc>
        <w:tc>
          <w:tcPr>
            <w:tcW w:w="3260" w:type="dxa"/>
            <w:tcBorders>
              <w:top w:val="single" w:sz="4" w:space="0" w:color="auto"/>
              <w:left w:val="single" w:sz="4" w:space="0" w:color="auto"/>
              <w:bottom w:val="single" w:sz="4" w:space="0" w:color="auto"/>
              <w:right w:val="single" w:sz="4" w:space="0" w:color="auto"/>
            </w:tcBorders>
            <w:vAlign w:val="center"/>
          </w:tcPr>
          <w:p w14:paraId="3C0BE8F9" w14:textId="77777777" w:rsidR="00C92432" w:rsidRPr="00C92432" w:rsidRDefault="00C92432" w:rsidP="00C92432">
            <w:pPr>
              <w:autoSpaceDE w:val="0"/>
              <w:autoSpaceDN w:val="0"/>
              <w:adjustRightInd w:val="0"/>
              <w:jc w:val="center"/>
              <w:rPr>
                <w:rFonts w:ascii="Arial" w:eastAsia="Calibri" w:hAnsi="Arial" w:cs="Arial"/>
                <w:color w:val="000000"/>
                <w:sz w:val="24"/>
                <w:szCs w:val="24"/>
                <w:lang w:val="el-GR" w:eastAsia="el-GR"/>
              </w:rPr>
            </w:pPr>
          </w:p>
        </w:tc>
      </w:tr>
    </w:tbl>
    <w:p w14:paraId="73827E0F" w14:textId="77777777" w:rsidR="00305100" w:rsidRPr="00305100" w:rsidRDefault="00305100" w:rsidP="005B5963">
      <w:pPr>
        <w:pStyle w:val="Default"/>
        <w:ind w:left="-142"/>
        <w:rPr>
          <w:bCs/>
          <w:szCs w:val="23"/>
          <w:lang w:val="el-GR"/>
        </w:rPr>
      </w:pPr>
      <w:r w:rsidRPr="00305100">
        <w:rPr>
          <w:bCs/>
          <w:szCs w:val="23"/>
          <w:lang w:val="el-GR"/>
        </w:rPr>
        <w:lastRenderedPageBreak/>
        <w:t>* Για τη διευκόλυνση των υποψηφίων αναδόχων, το πινάκιο αποστέλλεται σε επεξεργάσιμη μορφή, προκειμένου να δύνανται, εφόσον το επιθυμούν, να το προσαρμόσουν στον τρόπο υποβολής της προσφοράς τους.</w:t>
      </w:r>
    </w:p>
    <w:p w14:paraId="702AF491" w14:textId="77777777" w:rsidR="00305100" w:rsidRPr="00305100" w:rsidRDefault="00305100" w:rsidP="005B5963">
      <w:pPr>
        <w:pStyle w:val="Default"/>
        <w:ind w:left="-142"/>
        <w:rPr>
          <w:bCs/>
          <w:szCs w:val="23"/>
          <w:lang w:val="el-GR"/>
        </w:rPr>
      </w:pPr>
    </w:p>
    <w:p w14:paraId="3AF546E7" w14:textId="77777777" w:rsidR="00305100" w:rsidRPr="00305100" w:rsidRDefault="00305100" w:rsidP="00305100">
      <w:pPr>
        <w:pStyle w:val="Default"/>
        <w:jc w:val="both"/>
        <w:rPr>
          <w:b/>
          <w:bCs/>
          <w:sz w:val="20"/>
          <w:szCs w:val="20"/>
          <w:u w:val="single"/>
          <w:lang w:val="el-GR"/>
        </w:rPr>
      </w:pPr>
      <w:r w:rsidRPr="00305100">
        <w:rPr>
          <w:b/>
          <w:bCs/>
          <w:sz w:val="20"/>
          <w:szCs w:val="20"/>
          <w:u w:val="single"/>
          <w:lang w:val="el-GR"/>
        </w:rPr>
        <w:t xml:space="preserve">Γενικοί Όροι και Δηλώσεις Οικονομικής Προσφοράς: </w:t>
      </w:r>
    </w:p>
    <w:p w14:paraId="6EADD8DE" w14:textId="77777777" w:rsidR="00305100" w:rsidRPr="00305100" w:rsidRDefault="00305100" w:rsidP="00305100">
      <w:pPr>
        <w:pStyle w:val="Default"/>
        <w:jc w:val="both"/>
        <w:rPr>
          <w:bCs/>
          <w:sz w:val="20"/>
          <w:szCs w:val="20"/>
          <w:lang w:val="el-GR"/>
        </w:rPr>
      </w:pPr>
    </w:p>
    <w:p w14:paraId="568632B8" w14:textId="4D894F8C" w:rsidR="005F57DE" w:rsidRDefault="005F57DE" w:rsidP="00305100">
      <w:pPr>
        <w:pStyle w:val="Default"/>
        <w:numPr>
          <w:ilvl w:val="0"/>
          <w:numId w:val="1"/>
        </w:numPr>
        <w:jc w:val="both"/>
        <w:rPr>
          <w:bCs/>
          <w:sz w:val="20"/>
          <w:szCs w:val="20"/>
          <w:lang w:val="el-GR"/>
        </w:rPr>
      </w:pPr>
      <w:r w:rsidRPr="005F57DE">
        <w:rPr>
          <w:bCs/>
          <w:sz w:val="20"/>
          <w:szCs w:val="20"/>
          <w:lang w:val="el-GR"/>
        </w:rPr>
        <w:t xml:space="preserve">Η οικονομική προσφορά ισχύει για χρονικό διάστημα </w:t>
      </w:r>
      <w:r>
        <w:rPr>
          <w:bCs/>
          <w:sz w:val="20"/>
          <w:szCs w:val="20"/>
          <w:lang w:val="el-GR"/>
        </w:rPr>
        <w:t>δώδεκα</w:t>
      </w:r>
      <w:r w:rsidRPr="005F57DE">
        <w:rPr>
          <w:bCs/>
          <w:sz w:val="20"/>
          <w:szCs w:val="20"/>
          <w:lang w:val="el-GR"/>
        </w:rPr>
        <w:t xml:space="preserve"> (</w:t>
      </w:r>
      <w:r>
        <w:rPr>
          <w:bCs/>
          <w:sz w:val="20"/>
          <w:szCs w:val="20"/>
          <w:lang w:val="el-GR"/>
        </w:rPr>
        <w:t>12</w:t>
      </w:r>
      <w:r w:rsidRPr="005F57DE">
        <w:rPr>
          <w:bCs/>
          <w:sz w:val="20"/>
          <w:szCs w:val="20"/>
          <w:lang w:val="el-GR"/>
        </w:rPr>
        <w:t xml:space="preserve">) </w:t>
      </w:r>
      <w:r>
        <w:rPr>
          <w:bCs/>
          <w:sz w:val="20"/>
          <w:szCs w:val="20"/>
          <w:lang w:val="el-GR"/>
        </w:rPr>
        <w:t>μηνών από</w:t>
      </w:r>
      <w:r w:rsidRPr="005F57DE">
        <w:rPr>
          <w:bCs/>
          <w:sz w:val="20"/>
          <w:szCs w:val="20"/>
          <w:lang w:val="el-GR"/>
        </w:rPr>
        <w:t xml:space="preserve"> την επομένη της </w:t>
      </w:r>
      <w:r>
        <w:rPr>
          <w:bCs/>
          <w:sz w:val="20"/>
          <w:szCs w:val="20"/>
          <w:lang w:val="el-GR"/>
        </w:rPr>
        <w:t>διενέργειας της έρευνας αγοράς</w:t>
      </w:r>
      <w:r w:rsidRPr="005F57DE">
        <w:rPr>
          <w:bCs/>
          <w:sz w:val="20"/>
          <w:szCs w:val="20"/>
          <w:lang w:val="el-GR"/>
        </w:rPr>
        <w:t>.</w:t>
      </w:r>
    </w:p>
    <w:p w14:paraId="1AB82542" w14:textId="4C2F7D78" w:rsidR="00305100" w:rsidRPr="00305100" w:rsidRDefault="005F57DE" w:rsidP="00305100">
      <w:pPr>
        <w:pStyle w:val="Default"/>
        <w:numPr>
          <w:ilvl w:val="0"/>
          <w:numId w:val="1"/>
        </w:numPr>
        <w:jc w:val="both"/>
        <w:rPr>
          <w:bCs/>
          <w:sz w:val="20"/>
          <w:szCs w:val="20"/>
          <w:lang w:val="el-GR"/>
        </w:rPr>
      </w:pPr>
      <w:r>
        <w:rPr>
          <w:bCs/>
          <w:sz w:val="20"/>
          <w:szCs w:val="20"/>
          <w:lang w:val="el-GR"/>
        </w:rPr>
        <w:t>Δηλώνουμε ότι στο συμβατικό τίμημα περιλαμβάνονται όλα τα τυχόν έξοδα μας (κόστη μεταφοράς του προσωπικού μας από και προς τις εγκαταστάσεις της ΕΑΒ, ασφαλιστικές εισφορές, διοικητικά κόστη, κόστη αναλωσίμων κλπ).</w:t>
      </w:r>
    </w:p>
    <w:p w14:paraId="257A1066" w14:textId="12371181" w:rsidR="00305100" w:rsidRPr="00305100" w:rsidRDefault="005F57DE" w:rsidP="00305100">
      <w:pPr>
        <w:pStyle w:val="Default"/>
        <w:numPr>
          <w:ilvl w:val="0"/>
          <w:numId w:val="1"/>
        </w:numPr>
        <w:jc w:val="both"/>
        <w:rPr>
          <w:bCs/>
          <w:sz w:val="20"/>
          <w:szCs w:val="20"/>
          <w:lang w:val="el-GR"/>
        </w:rPr>
      </w:pPr>
      <w:r>
        <w:rPr>
          <w:bCs/>
          <w:sz w:val="20"/>
          <w:szCs w:val="20"/>
          <w:lang w:val="el-GR"/>
        </w:rPr>
        <w:t>Στο συμβατικό τίμημα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στη παρούσα έρευνα αγοράς και στην σχετική σύμβαση που θα υπογραφεί.</w:t>
      </w:r>
    </w:p>
    <w:p w14:paraId="1696AC5D" w14:textId="5CB5C542" w:rsidR="00305100" w:rsidRPr="00305100" w:rsidRDefault="00305100" w:rsidP="00305100">
      <w:pPr>
        <w:pStyle w:val="Default"/>
        <w:numPr>
          <w:ilvl w:val="0"/>
          <w:numId w:val="1"/>
        </w:numPr>
        <w:jc w:val="both"/>
        <w:rPr>
          <w:bCs/>
          <w:sz w:val="20"/>
          <w:szCs w:val="20"/>
          <w:lang w:val="el-GR"/>
        </w:rPr>
      </w:pPr>
      <w:r w:rsidRPr="00305100">
        <w:rPr>
          <w:bCs/>
          <w:sz w:val="20"/>
          <w:szCs w:val="20"/>
          <w:lang w:val="el-GR"/>
        </w:rPr>
        <w:t xml:space="preserve">Στο </w:t>
      </w:r>
      <w:r w:rsidR="005F57DE">
        <w:rPr>
          <w:bCs/>
          <w:sz w:val="20"/>
          <w:szCs w:val="20"/>
          <w:lang w:val="el-GR"/>
        </w:rPr>
        <w:t>συμβατικό</w:t>
      </w:r>
      <w:r w:rsidRPr="00305100">
        <w:rPr>
          <w:bCs/>
          <w:sz w:val="20"/>
          <w:szCs w:val="20"/>
          <w:lang w:val="el-GR"/>
        </w:rPr>
        <w:t xml:space="preserve"> τίμημα δεν συμπεριλαμβάνεται ο αναλογών Φ.Π.Α.</w:t>
      </w:r>
    </w:p>
    <w:p w14:paraId="39750E84" w14:textId="77777777" w:rsidR="004173A4" w:rsidRPr="00305100" w:rsidRDefault="004173A4" w:rsidP="004173A4">
      <w:pPr>
        <w:pStyle w:val="Default"/>
        <w:jc w:val="both"/>
        <w:rPr>
          <w:bCs/>
          <w:sz w:val="20"/>
          <w:szCs w:val="20"/>
          <w:lang w:val="el-GR"/>
        </w:rPr>
      </w:pPr>
    </w:p>
    <w:p w14:paraId="5ABAAC7A" w14:textId="77777777" w:rsidR="004173A4" w:rsidRPr="00305100" w:rsidRDefault="004173A4" w:rsidP="004173A4">
      <w:pPr>
        <w:pStyle w:val="Default"/>
        <w:jc w:val="both"/>
        <w:rPr>
          <w:bCs/>
          <w:sz w:val="20"/>
          <w:szCs w:val="20"/>
          <w:lang w:val="el-GR"/>
        </w:rPr>
      </w:pPr>
    </w:p>
    <w:p w14:paraId="4677ABF2" w14:textId="77777777" w:rsidR="004173A4" w:rsidRPr="00305100" w:rsidRDefault="004173A4" w:rsidP="004173A4">
      <w:pPr>
        <w:pStyle w:val="Default"/>
        <w:jc w:val="both"/>
        <w:rPr>
          <w:bCs/>
          <w:sz w:val="20"/>
          <w:szCs w:val="20"/>
          <w:lang w:val="el-GR"/>
        </w:rPr>
      </w:pPr>
    </w:p>
    <w:p w14:paraId="780C44C4" w14:textId="77777777" w:rsidR="004173A4" w:rsidRPr="00305100" w:rsidRDefault="004173A4" w:rsidP="004173A4">
      <w:pPr>
        <w:pStyle w:val="Default"/>
        <w:spacing w:line="276" w:lineRule="auto"/>
        <w:ind w:left="9360" w:firstLine="720"/>
        <w:rPr>
          <w:sz w:val="22"/>
          <w:szCs w:val="22"/>
          <w:lang w:val="el-GR"/>
        </w:rPr>
      </w:pPr>
      <w:r w:rsidRPr="00305100">
        <w:rPr>
          <w:b/>
          <w:bCs/>
          <w:sz w:val="22"/>
          <w:szCs w:val="22"/>
          <w:lang w:val="el-GR"/>
        </w:rPr>
        <w:t>ΗΜΕΡΟΜΗΝΙΑ :</w:t>
      </w:r>
    </w:p>
    <w:p w14:paraId="09B71BF3"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0B7FFC9" w14:textId="77777777" w:rsidR="004173A4" w:rsidRDefault="004173A4" w:rsidP="004173A4">
      <w:pPr>
        <w:spacing w:line="276" w:lineRule="auto"/>
        <w:ind w:left="10080"/>
        <w:rPr>
          <w:rFonts w:ascii="Arial" w:hAnsi="Arial" w:cs="Arial"/>
          <w:b/>
          <w:bCs/>
          <w:lang w:val="el-GR"/>
        </w:rPr>
      </w:pPr>
    </w:p>
    <w:p w14:paraId="3DDC98F0"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52E3FDA3" w14:textId="77777777" w:rsidR="004173A4" w:rsidRDefault="004173A4" w:rsidP="004173A4">
      <w:pPr>
        <w:spacing w:line="276" w:lineRule="auto"/>
        <w:ind w:left="10080"/>
        <w:rPr>
          <w:rFonts w:ascii="Arial" w:hAnsi="Arial" w:cs="Arial"/>
          <w:b/>
          <w:bCs/>
          <w:lang w:val="el-GR"/>
        </w:rPr>
      </w:pPr>
    </w:p>
    <w:p w14:paraId="0F8636E0" w14:textId="77777777"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305100">
      <w:head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DF7C" w14:textId="77777777" w:rsidR="00F45B0F" w:rsidRDefault="00F45B0F" w:rsidP="000521DD">
      <w:pPr>
        <w:spacing w:after="0" w:line="240" w:lineRule="auto"/>
      </w:pPr>
      <w:r>
        <w:separator/>
      </w:r>
    </w:p>
  </w:endnote>
  <w:endnote w:type="continuationSeparator" w:id="0">
    <w:p w14:paraId="379DCF89" w14:textId="77777777" w:rsidR="00F45B0F" w:rsidRDefault="00F45B0F"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1815" w14:textId="77777777" w:rsidR="00F45B0F" w:rsidRDefault="00F45B0F" w:rsidP="000521DD">
      <w:pPr>
        <w:spacing w:after="0" w:line="240" w:lineRule="auto"/>
      </w:pPr>
      <w:r>
        <w:separator/>
      </w:r>
    </w:p>
  </w:footnote>
  <w:footnote w:type="continuationSeparator" w:id="0">
    <w:p w14:paraId="04D5FD9C" w14:textId="77777777" w:rsidR="00F45B0F" w:rsidRDefault="00F45B0F"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AE29"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DFFD690" wp14:editId="5AD7495F">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A03F5"/>
    <w:rsid w:val="001163F5"/>
    <w:rsid w:val="00132979"/>
    <w:rsid w:val="0016722F"/>
    <w:rsid w:val="001A1425"/>
    <w:rsid w:val="001E7A46"/>
    <w:rsid w:val="00201807"/>
    <w:rsid w:val="00207662"/>
    <w:rsid w:val="00274197"/>
    <w:rsid w:val="002A6E3C"/>
    <w:rsid w:val="002C25A7"/>
    <w:rsid w:val="002E22E2"/>
    <w:rsid w:val="00305100"/>
    <w:rsid w:val="00397264"/>
    <w:rsid w:val="003C1ED6"/>
    <w:rsid w:val="004173A4"/>
    <w:rsid w:val="0045231B"/>
    <w:rsid w:val="0049090E"/>
    <w:rsid w:val="00524AAC"/>
    <w:rsid w:val="00534108"/>
    <w:rsid w:val="00544C89"/>
    <w:rsid w:val="005823A8"/>
    <w:rsid w:val="005B12C1"/>
    <w:rsid w:val="005B5963"/>
    <w:rsid w:val="005E09ED"/>
    <w:rsid w:val="005F57DE"/>
    <w:rsid w:val="00602EA0"/>
    <w:rsid w:val="00613737"/>
    <w:rsid w:val="006231A2"/>
    <w:rsid w:val="00717CAA"/>
    <w:rsid w:val="0076475B"/>
    <w:rsid w:val="007831C8"/>
    <w:rsid w:val="007B3422"/>
    <w:rsid w:val="00810C05"/>
    <w:rsid w:val="008306F3"/>
    <w:rsid w:val="00836A45"/>
    <w:rsid w:val="00853B22"/>
    <w:rsid w:val="00872090"/>
    <w:rsid w:val="008F4C49"/>
    <w:rsid w:val="008F672C"/>
    <w:rsid w:val="00934E8E"/>
    <w:rsid w:val="00960BD7"/>
    <w:rsid w:val="009952CD"/>
    <w:rsid w:val="009D5CD8"/>
    <w:rsid w:val="00A204F2"/>
    <w:rsid w:val="00A40B75"/>
    <w:rsid w:val="00A51619"/>
    <w:rsid w:val="00A53F25"/>
    <w:rsid w:val="00AA6B59"/>
    <w:rsid w:val="00BC50DE"/>
    <w:rsid w:val="00BF4D04"/>
    <w:rsid w:val="00C0403A"/>
    <w:rsid w:val="00C92432"/>
    <w:rsid w:val="00C9656C"/>
    <w:rsid w:val="00CC1669"/>
    <w:rsid w:val="00CC5AC7"/>
    <w:rsid w:val="00CE056A"/>
    <w:rsid w:val="00CF0DE3"/>
    <w:rsid w:val="00CF1878"/>
    <w:rsid w:val="00CF679B"/>
    <w:rsid w:val="00D5769E"/>
    <w:rsid w:val="00E04D4D"/>
    <w:rsid w:val="00E55635"/>
    <w:rsid w:val="00E826F9"/>
    <w:rsid w:val="00E82AF7"/>
    <w:rsid w:val="00E85921"/>
    <w:rsid w:val="00E97DDE"/>
    <w:rsid w:val="00ED3E39"/>
    <w:rsid w:val="00F042DF"/>
    <w:rsid w:val="00F22220"/>
    <w:rsid w:val="00F30AEB"/>
    <w:rsid w:val="00F341C7"/>
    <w:rsid w:val="00F45B0F"/>
    <w:rsid w:val="00F6088D"/>
    <w:rsid w:val="00FB6E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33BA"/>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587">
      <w:bodyDiv w:val="1"/>
      <w:marLeft w:val="0"/>
      <w:marRight w:val="0"/>
      <w:marTop w:val="0"/>
      <w:marBottom w:val="0"/>
      <w:divBdr>
        <w:top w:val="none" w:sz="0" w:space="0" w:color="auto"/>
        <w:left w:val="none" w:sz="0" w:space="0" w:color="auto"/>
        <w:bottom w:val="none" w:sz="0" w:space="0" w:color="auto"/>
        <w:right w:val="none" w:sz="0" w:space="0" w:color="auto"/>
      </w:divBdr>
    </w:div>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292C-CB8E-4915-820C-16E680B7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297</Words>
  <Characters>1610</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8</cp:revision>
  <dcterms:created xsi:type="dcterms:W3CDTF">2026-07-06T08:56:00Z</dcterms:created>
  <dcterms:modified xsi:type="dcterms:W3CDTF">2026-07-09T06:25:00Z</dcterms:modified>
</cp:coreProperties>
</file>